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483" w:rsidRPr="003A400C" w:rsidRDefault="00B92483" w:rsidP="00E636CD">
      <w:pPr>
        <w:jc w:val="center"/>
        <w:rPr>
          <w:b/>
          <w:sz w:val="28"/>
        </w:rPr>
      </w:pPr>
      <w:bookmarkStart w:id="0" w:name="_GoBack"/>
      <w:bookmarkEnd w:id="0"/>
      <w:r w:rsidRPr="00E636CD">
        <w:rPr>
          <w:b/>
          <w:sz w:val="32"/>
        </w:rPr>
        <w:t>Eckpunkte und Personalausstattung</w:t>
      </w:r>
      <w:r w:rsidR="003C6EE9">
        <w:rPr>
          <w:b/>
          <w:sz w:val="32"/>
        </w:rPr>
        <w:br/>
      </w:r>
      <w:r w:rsidRPr="00E636CD">
        <w:rPr>
          <w:b/>
          <w:sz w:val="32"/>
        </w:rPr>
        <w:t xml:space="preserve">für das Leistungsangebot </w:t>
      </w:r>
      <w:r w:rsidR="00565C15">
        <w:rPr>
          <w:b/>
          <w:sz w:val="32"/>
        </w:rPr>
        <w:br/>
      </w:r>
      <w:r w:rsidR="005266FB" w:rsidRPr="00C36905">
        <w:rPr>
          <w:b/>
          <w:sz w:val="32"/>
        </w:rPr>
        <w:t>Betreutes Jugendwohnen</w:t>
      </w:r>
      <w:r w:rsidR="00511B02" w:rsidRPr="00C36905">
        <w:rPr>
          <w:b/>
          <w:sz w:val="32"/>
        </w:rPr>
        <w:t xml:space="preserve"> (BJW)</w:t>
      </w:r>
      <w:r w:rsidR="00565C15">
        <w:rPr>
          <w:b/>
          <w:sz w:val="32"/>
        </w:rPr>
        <w:t xml:space="preserve"> </w:t>
      </w:r>
      <w:r w:rsidR="00565C15">
        <w:rPr>
          <w:b/>
          <w:sz w:val="32"/>
        </w:rPr>
        <w:br/>
      </w:r>
      <w:r w:rsidR="00565C15" w:rsidRPr="007B03D5">
        <w:rPr>
          <w:b/>
          <w:spacing w:val="-4"/>
          <w:sz w:val="28"/>
        </w:rPr>
        <w:t xml:space="preserve">als sonstige betreute Wohnform </w:t>
      </w:r>
      <w:r w:rsidR="00C50585" w:rsidRPr="007B03D5">
        <w:rPr>
          <w:b/>
          <w:spacing w:val="-4"/>
          <w:sz w:val="28"/>
        </w:rPr>
        <w:t xml:space="preserve">nach </w:t>
      </w:r>
      <w:r w:rsidR="007B03D5" w:rsidRPr="007B03D5">
        <w:rPr>
          <w:b/>
          <w:spacing w:val="-4"/>
          <w:sz w:val="28"/>
        </w:rPr>
        <w:t>§</w:t>
      </w:r>
      <w:r w:rsidR="00C50585" w:rsidRPr="007B03D5">
        <w:rPr>
          <w:b/>
          <w:spacing w:val="-4"/>
          <w:sz w:val="28"/>
        </w:rPr>
        <w:t>§ 34, 35 a und 41 SGB VIII</w:t>
      </w:r>
      <w:r w:rsidR="00C50585" w:rsidRPr="003A400C">
        <w:rPr>
          <w:b/>
          <w:sz w:val="28"/>
        </w:rPr>
        <w:t xml:space="preserve"> </w:t>
      </w:r>
    </w:p>
    <w:p w:rsidR="00154F79" w:rsidRPr="00833578" w:rsidRDefault="00154F79" w:rsidP="00154F79">
      <w:pPr>
        <w:pBdr>
          <w:bottom w:val="single" w:sz="4" w:space="0" w:color="auto"/>
          <w:between w:val="single" w:sz="4" w:space="1" w:color="auto"/>
        </w:pBdr>
        <w:tabs>
          <w:tab w:val="left" w:pos="6840"/>
        </w:tabs>
        <w:jc w:val="center"/>
        <w:rPr>
          <w:b/>
          <w:sz w:val="24"/>
        </w:rPr>
      </w:pPr>
      <w:r w:rsidRPr="00833578">
        <w:rPr>
          <w:b/>
          <w:sz w:val="24"/>
        </w:rPr>
        <w:t>Anlage 2.</w:t>
      </w:r>
      <w:r>
        <w:rPr>
          <w:b/>
          <w:sz w:val="24"/>
        </w:rPr>
        <w:t>2</w:t>
      </w:r>
      <w:r w:rsidRPr="00833578">
        <w:rPr>
          <w:b/>
          <w:sz w:val="24"/>
        </w:rPr>
        <w:t xml:space="preserve"> zum Rahmenvertrag nach § 78 f SGB VIII Baden-Württemberg</w:t>
      </w:r>
    </w:p>
    <w:p w:rsidR="00154F79" w:rsidRPr="00833578" w:rsidRDefault="00154F79" w:rsidP="00154F79">
      <w:pPr>
        <w:pBdr>
          <w:bottom w:val="single" w:sz="4" w:space="0" w:color="auto"/>
          <w:between w:val="single" w:sz="4" w:space="1" w:color="auto"/>
        </w:pBdr>
        <w:tabs>
          <w:tab w:val="left" w:pos="6840"/>
        </w:tabs>
        <w:spacing w:after="480"/>
        <w:jc w:val="center"/>
        <w:rPr>
          <w:sz w:val="20"/>
          <w:szCs w:val="20"/>
        </w:rPr>
      </w:pPr>
      <w:r w:rsidRPr="00833578">
        <w:rPr>
          <w:sz w:val="20"/>
          <w:szCs w:val="20"/>
        </w:rPr>
        <w:t xml:space="preserve">Beschluss der Kommission Kinder- und Jugendhilfe Baden-Württemberg vom </w:t>
      </w:r>
      <w:r>
        <w:rPr>
          <w:sz w:val="20"/>
          <w:szCs w:val="20"/>
        </w:rPr>
        <w:t>08.12.2017</w:t>
      </w:r>
    </w:p>
    <w:p w:rsidR="00B92483" w:rsidRPr="006257DD" w:rsidRDefault="00B92483" w:rsidP="00285D2A">
      <w:pPr>
        <w:pStyle w:val="berschrift1"/>
        <w:spacing w:before="480"/>
        <w:ind w:left="567" w:hanging="567"/>
      </w:pPr>
      <w:r w:rsidRPr="006257DD">
        <w:t>Zielsetzung und Auftrag</w:t>
      </w:r>
      <w:r w:rsidR="00DD5D7E" w:rsidRPr="006257DD">
        <w:t xml:space="preserve"> </w:t>
      </w:r>
    </w:p>
    <w:p w:rsidR="00152D98" w:rsidRPr="006257DD" w:rsidRDefault="00CD21CF" w:rsidP="00E636CD">
      <w:r>
        <w:t xml:space="preserve">Ein zentraler Auftrag des Betreuten Jugendwohnens als </w:t>
      </w:r>
      <w:r w:rsidR="000B1DB2">
        <w:t>s</w:t>
      </w:r>
      <w:r w:rsidR="000B1DB2" w:rsidRPr="00F62B0F">
        <w:t xml:space="preserve">onstige </w:t>
      </w:r>
      <w:r w:rsidR="00152D98" w:rsidRPr="00CD21CF">
        <w:t>betreute</w:t>
      </w:r>
      <w:r>
        <w:t xml:space="preserve"> Wohnform nach §</w:t>
      </w:r>
      <w:r w:rsidR="000B1DB2">
        <w:t xml:space="preserve"> 3</w:t>
      </w:r>
      <w:r>
        <w:t>4 SGB VIII liegt in der Ve</w:t>
      </w:r>
      <w:r w:rsidRPr="00B31C6E">
        <w:t>rselbst</w:t>
      </w:r>
      <w:r w:rsidR="00B31C6E" w:rsidRPr="00B31C6E">
        <w:t>st</w:t>
      </w:r>
      <w:r w:rsidRPr="00B31C6E">
        <w:t>ändig</w:t>
      </w:r>
      <w:r>
        <w:t>ung der jungen Menschen</w:t>
      </w:r>
      <w:r w:rsidR="00152D98" w:rsidRPr="006257DD">
        <w:t xml:space="preserve">. </w:t>
      </w:r>
    </w:p>
    <w:p w:rsidR="00C50585" w:rsidRPr="006257DD" w:rsidRDefault="00CD21CF" w:rsidP="00CD21CF">
      <w:r>
        <w:t xml:space="preserve">Leistungsangebote des Betreuten Jugendwohnens </w:t>
      </w:r>
      <w:r w:rsidR="00C50585" w:rsidRPr="006257DD">
        <w:t>soll</w:t>
      </w:r>
      <w:r>
        <w:t>en</w:t>
      </w:r>
      <w:r w:rsidR="00C50585" w:rsidRPr="006257DD">
        <w:t xml:space="preserve"> die Entwicklung des jungen Menschen durch die Unterstützung im Alltag, durch pädagogische Begleitung und durch therapeutische Hilfe fördern und ihn auf ein selbstständiges Leben vorbereiten (Ver</w:t>
      </w:r>
      <w:r w:rsidR="00C50585" w:rsidRPr="00B31C6E">
        <w:t>selbst</w:t>
      </w:r>
      <w:r w:rsidR="00B31C6E" w:rsidRPr="00B31C6E">
        <w:t>st</w:t>
      </w:r>
      <w:r w:rsidR="00C50585" w:rsidRPr="00B31C6E">
        <w:t>ändigun</w:t>
      </w:r>
      <w:r w:rsidR="00C50585" w:rsidRPr="006257DD">
        <w:t>g)</w:t>
      </w:r>
      <w:r w:rsidR="000B1DB2">
        <w:t>.</w:t>
      </w:r>
    </w:p>
    <w:p w:rsidR="00C50585" w:rsidRPr="00F07C4C" w:rsidRDefault="00C50585" w:rsidP="00CD21CF">
      <w:r>
        <w:t xml:space="preserve">Dabei </w:t>
      </w:r>
      <w:r w:rsidRPr="00F07C4C">
        <w:t>sollen die Jugendlichen auch in Fragen der Schule, Ausbildung und Beschäftigung sowie bei der allgemeinen Lebensführung beraten und unterstützt werden.</w:t>
      </w:r>
      <w:r>
        <w:t xml:space="preserve"> </w:t>
      </w:r>
    </w:p>
    <w:p w:rsidR="00C50585" w:rsidRDefault="00C50585" w:rsidP="006257DD">
      <w:r w:rsidRPr="00F07C4C">
        <w:t>Betreutes Jugendwohnen als Eingliederungshilfe nach § 35a SGB VIII soll darüber hinaus seelisch behinderten jungen Menschen oder von einer solchen Behinderung bedrohten Jugendlichen und jungen Volljährigen die Teilhabe am gesellschaftlichen Leben ermöglichen</w:t>
      </w:r>
      <w:r w:rsidR="00152D98">
        <w:rPr>
          <w:szCs w:val="22"/>
        </w:rPr>
        <w:t>. Dies erfordert eine für diesen Personenkreis entsprechende konzeptionelle Rahmung.</w:t>
      </w:r>
    </w:p>
    <w:p w:rsidR="00C50585" w:rsidRPr="00F07C4C" w:rsidRDefault="00C50585" w:rsidP="006257DD">
      <w:r w:rsidRPr="00F07C4C">
        <w:t xml:space="preserve">Die Zielsetzungen des </w:t>
      </w:r>
      <w:r w:rsidR="00C103A5">
        <w:t>Betreuten Jugendwohnens</w:t>
      </w:r>
      <w:r w:rsidR="00C103A5" w:rsidRPr="00F07C4C">
        <w:t xml:space="preserve"> </w:t>
      </w:r>
      <w:r w:rsidRPr="00F07C4C">
        <w:t>sind insbesondere</w:t>
      </w:r>
    </w:p>
    <w:p w:rsidR="00C50585" w:rsidRDefault="00C50585" w:rsidP="005B323D">
      <w:pPr>
        <w:pStyle w:val="Listenabsatz"/>
        <w:spacing w:after="40"/>
        <w:ind w:left="1066" w:hanging="357"/>
      </w:pPr>
      <w:r w:rsidRPr="00CD21CF">
        <w:t>sel</w:t>
      </w:r>
      <w:r w:rsidRPr="00B31C6E">
        <w:t>bst</w:t>
      </w:r>
      <w:r w:rsidR="00B31C6E" w:rsidRPr="00B31C6E">
        <w:t>st</w:t>
      </w:r>
      <w:r w:rsidRPr="00B31C6E">
        <w:t>ä</w:t>
      </w:r>
      <w:r w:rsidRPr="00CD21CF">
        <w:t xml:space="preserve">ndige Bewältigung des Alltags, der Schule, Ausbildung und Beschäftigung </w:t>
      </w:r>
    </w:p>
    <w:p w:rsidR="009E263F" w:rsidRPr="00CD21CF" w:rsidRDefault="00387627" w:rsidP="005B323D">
      <w:pPr>
        <w:pStyle w:val="Listenabsatz"/>
        <w:spacing w:after="40"/>
        <w:ind w:left="1066" w:hanging="357"/>
      </w:pPr>
      <w:r>
        <w:t xml:space="preserve">lernen, </w:t>
      </w:r>
      <w:r w:rsidR="009E263F">
        <w:t>se</w:t>
      </w:r>
      <w:r w:rsidR="009E263F" w:rsidRPr="00B31C6E">
        <w:t>lbst</w:t>
      </w:r>
      <w:r w:rsidR="00B31C6E" w:rsidRPr="00B31C6E">
        <w:t>st</w:t>
      </w:r>
      <w:r w:rsidR="009E263F" w:rsidRPr="00B31C6E">
        <w:t>ä</w:t>
      </w:r>
      <w:r w:rsidR="009E263F">
        <w:t>ndig zu wohnen und zu leben</w:t>
      </w:r>
    </w:p>
    <w:p w:rsidR="00C50585" w:rsidRPr="00BA7134" w:rsidRDefault="00C50585" w:rsidP="005B323D">
      <w:pPr>
        <w:pStyle w:val="Listenabsatz"/>
        <w:spacing w:after="40"/>
        <w:ind w:left="1066" w:hanging="357"/>
      </w:pPr>
      <w:r>
        <w:t xml:space="preserve">Klärung der </w:t>
      </w:r>
      <w:r w:rsidRPr="00BA7134">
        <w:t>beruflichen Orientierung</w:t>
      </w:r>
      <w:r>
        <w:t>/Perspektive</w:t>
      </w:r>
    </w:p>
    <w:p w:rsidR="00C50585" w:rsidRPr="00BA7134" w:rsidRDefault="00C50585" w:rsidP="005B323D">
      <w:pPr>
        <w:pStyle w:val="Listenabsatz"/>
        <w:spacing w:after="40"/>
        <w:ind w:left="1066" w:hanging="357"/>
      </w:pPr>
      <w:r w:rsidRPr="00BA7134">
        <w:t xml:space="preserve">Aufbau eines persönlichen Beziehungsnetzwerkes und eigener Kontakte im Sozialraum </w:t>
      </w:r>
    </w:p>
    <w:p w:rsidR="00C50585" w:rsidRPr="00BA7134" w:rsidRDefault="00C50585" w:rsidP="005B323D">
      <w:pPr>
        <w:pStyle w:val="Listenabsatz"/>
        <w:spacing w:after="40"/>
        <w:ind w:left="1066" w:hanging="357"/>
      </w:pPr>
      <w:r w:rsidRPr="00BA7134">
        <w:t>Sicherung der gesellschaftlichen Teilhabe</w:t>
      </w:r>
    </w:p>
    <w:p w:rsidR="00C50585" w:rsidRDefault="00C50585" w:rsidP="00E636CD">
      <w:pPr>
        <w:pStyle w:val="Listenabsatz"/>
      </w:pPr>
      <w:r w:rsidRPr="00BA7134">
        <w:t>Klärung der Beziehung und der Interaktion mit dem familialen Netzwerk</w:t>
      </w:r>
    </w:p>
    <w:p w:rsidR="005D3C1D" w:rsidRDefault="005D3C1D" w:rsidP="00D81ABB">
      <w:pPr>
        <w:pStyle w:val="berschrift1"/>
        <w:spacing w:before="480"/>
        <w:ind w:left="567" w:hanging="567"/>
      </w:pPr>
      <w:r>
        <w:t xml:space="preserve">Zu </w:t>
      </w:r>
      <w:r w:rsidR="00BC58EB">
        <w:t>betreuender</w:t>
      </w:r>
      <w:r>
        <w:t xml:space="preserve"> Personenkreis (Zielgruppe)</w:t>
      </w:r>
    </w:p>
    <w:p w:rsidR="005D3C1D" w:rsidRPr="005168EB" w:rsidRDefault="005D3C1D" w:rsidP="005B323D">
      <w:r w:rsidRPr="003B5379">
        <w:t xml:space="preserve">Zielgruppen des Leistungsangebotes sind </w:t>
      </w:r>
      <w:r>
        <w:t xml:space="preserve">Jugendliche und junge Volljährige im Aufnahmealter ab 16 Jahren, </w:t>
      </w:r>
      <w:r w:rsidRPr="005168EB">
        <w:t xml:space="preserve">die einen Bedarf an Erziehungshilfe haben </w:t>
      </w:r>
      <w:r w:rsidR="00CD21CF">
        <w:t xml:space="preserve">oder </w:t>
      </w:r>
      <w:r w:rsidR="00CD21CF" w:rsidRPr="005168EB">
        <w:t xml:space="preserve">seelisch behindert oder von einer solchen Behinderung bedroht sind </w:t>
      </w:r>
      <w:r w:rsidRPr="005168EB">
        <w:t>und mit entsprechender Unterstützung ihr Leben zunehmend selb</w:t>
      </w:r>
      <w:r w:rsidRPr="00B31C6E">
        <w:t>st</w:t>
      </w:r>
      <w:r w:rsidR="00B31C6E" w:rsidRPr="00B31C6E">
        <w:t>st</w:t>
      </w:r>
      <w:r w:rsidRPr="00B31C6E">
        <w:t>ändi</w:t>
      </w:r>
      <w:r w:rsidRPr="005168EB">
        <w:t>g und eigenverantwortlich führen können</w:t>
      </w:r>
      <w:r w:rsidR="00CD21CF">
        <w:t>.</w:t>
      </w:r>
    </w:p>
    <w:p w:rsidR="005D3C1D" w:rsidRDefault="005D3C1D" w:rsidP="005B323D">
      <w:r>
        <w:t xml:space="preserve">Dazu gehören insbesondere </w:t>
      </w:r>
    </w:p>
    <w:p w:rsidR="005D3C1D" w:rsidRDefault="00CD21CF" w:rsidP="005B323D">
      <w:pPr>
        <w:pStyle w:val="Listenabsatz"/>
        <w:spacing w:after="40"/>
        <w:ind w:left="1066" w:hanging="357"/>
        <w:jc w:val="both"/>
      </w:pPr>
      <w:r>
        <w:t xml:space="preserve">Jugendliche und junge Volljährige, die </w:t>
      </w:r>
      <w:r w:rsidR="005D3C1D">
        <w:t xml:space="preserve">nach der Unterbringung </w:t>
      </w:r>
      <w:r w:rsidR="000B1DB2">
        <w:t xml:space="preserve">in </w:t>
      </w:r>
      <w:r w:rsidR="005D3C1D">
        <w:t xml:space="preserve">einer stationären Wohngruppe </w:t>
      </w:r>
      <w:r w:rsidR="005B323D">
        <w:t xml:space="preserve">oder einer Jugendwohngemeinschaft </w:t>
      </w:r>
      <w:r w:rsidR="005D3C1D">
        <w:t xml:space="preserve">das </w:t>
      </w:r>
      <w:r w:rsidR="005D3C1D" w:rsidRPr="00B31C6E">
        <w:t>selbst</w:t>
      </w:r>
      <w:r w:rsidR="00B31C6E" w:rsidRPr="00B31C6E">
        <w:t>st</w:t>
      </w:r>
      <w:r w:rsidR="005D3C1D" w:rsidRPr="00B31C6E">
        <w:t>ändige</w:t>
      </w:r>
      <w:r w:rsidR="005D3C1D">
        <w:t xml:space="preserve"> Wohnen und Leben lernen und sich auf ein eigenverantwortliches Leben vorbereiten sollen.</w:t>
      </w:r>
    </w:p>
    <w:p w:rsidR="005D3C1D" w:rsidRDefault="00CD21CF" w:rsidP="005B323D">
      <w:pPr>
        <w:pStyle w:val="Listenabsatz"/>
        <w:jc w:val="both"/>
      </w:pPr>
      <w:r>
        <w:t xml:space="preserve">Jugendliche und junge Volljährige, </w:t>
      </w:r>
      <w:r w:rsidR="005D3C1D">
        <w:t>die direkt in d</w:t>
      </w:r>
      <w:r w:rsidR="00C103A5">
        <w:t xml:space="preserve">as Betreute Jugendwohnen </w:t>
      </w:r>
      <w:r w:rsidR="005D3C1D">
        <w:t xml:space="preserve">aufgenommen </w:t>
      </w:r>
      <w:r w:rsidR="005B323D">
        <w:t>werden</w:t>
      </w:r>
      <w:r w:rsidR="005D3C1D">
        <w:t>.</w:t>
      </w:r>
    </w:p>
    <w:p w:rsidR="00754F9D" w:rsidRDefault="006F5F42" w:rsidP="00E636CD">
      <w:pPr>
        <w:pStyle w:val="berschrift1"/>
        <w:ind w:left="567" w:hanging="567"/>
      </w:pPr>
      <w:r>
        <w:lastRenderedPageBreak/>
        <w:t xml:space="preserve">Rechtliche </w:t>
      </w:r>
      <w:r w:rsidR="006521EE">
        <w:t xml:space="preserve">Grundlagen </w:t>
      </w:r>
    </w:p>
    <w:p w:rsidR="00CD21CF" w:rsidRDefault="00CD21CF" w:rsidP="00E636CD">
      <w:r>
        <w:t xml:space="preserve">Für </w:t>
      </w:r>
      <w:r w:rsidR="005D3C1D">
        <w:t xml:space="preserve">Sonstige </w:t>
      </w:r>
      <w:r w:rsidR="0038289C">
        <w:t xml:space="preserve">betreute </w:t>
      </w:r>
      <w:r w:rsidR="005D3C1D">
        <w:t>Wohnformen</w:t>
      </w:r>
      <w:r w:rsidR="00D851DB">
        <w:t xml:space="preserve"> </w:t>
      </w:r>
      <w:r w:rsidR="00387627">
        <w:t>„</w:t>
      </w:r>
      <w:r w:rsidR="00D851DB">
        <w:t>Betreutes Jugendwohnen</w:t>
      </w:r>
      <w:r w:rsidR="005D3C1D">
        <w:t xml:space="preserve"> </w:t>
      </w:r>
      <w:r w:rsidR="0038289C">
        <w:t xml:space="preserve">nach § 34 </w:t>
      </w:r>
      <w:r w:rsidR="00F62B0F">
        <w:t>SGB V</w:t>
      </w:r>
      <w:r w:rsidR="00C103A5">
        <w:t>I</w:t>
      </w:r>
      <w:r w:rsidR="00F62B0F">
        <w:t>II</w:t>
      </w:r>
      <w:r w:rsidR="006F5F42">
        <w:t xml:space="preserve"> (BJW)</w:t>
      </w:r>
      <w:r w:rsidR="00387627">
        <w:t>“</w:t>
      </w:r>
      <w:r w:rsidR="00F62B0F">
        <w:t xml:space="preserve"> </w:t>
      </w:r>
      <w:r w:rsidR="005D3C1D">
        <w:t xml:space="preserve">sind </w:t>
      </w:r>
      <w:r>
        <w:t xml:space="preserve">folgende Grundlagen zu beachten: </w:t>
      </w:r>
    </w:p>
    <w:p w:rsidR="006F5F42" w:rsidRDefault="006F5F42" w:rsidP="00317FE5">
      <w:pPr>
        <w:numPr>
          <w:ilvl w:val="0"/>
          <w:numId w:val="6"/>
        </w:numPr>
      </w:pPr>
      <w:r>
        <w:t xml:space="preserve">Für den Betrieb einer sonstigen betreuten Wohnform, in der </w:t>
      </w:r>
      <w:r w:rsidR="00C103A5">
        <w:t xml:space="preserve">Kinder und </w:t>
      </w:r>
      <w:r>
        <w:t xml:space="preserve">Jugendliche betreut werden oder Unterkunft erhalten, </w:t>
      </w:r>
      <w:r w:rsidR="00CD21CF">
        <w:t xml:space="preserve">ist eine </w:t>
      </w:r>
      <w:r w:rsidR="00B92483">
        <w:t xml:space="preserve">Betriebserlaubnis </w:t>
      </w:r>
      <w:r w:rsidR="00CD21CF">
        <w:t xml:space="preserve">nach </w:t>
      </w:r>
      <w:r w:rsidR="00CF41B2">
        <w:t>§</w:t>
      </w:r>
      <w:r w:rsidR="00CD21CF">
        <w:t>§</w:t>
      </w:r>
      <w:r w:rsidR="00CF41B2">
        <w:t> </w:t>
      </w:r>
      <w:r w:rsidR="00CD21CF">
        <w:t>45</w:t>
      </w:r>
      <w:r w:rsidR="00C103A5">
        <w:t>ff</w:t>
      </w:r>
      <w:r w:rsidR="00CD21CF">
        <w:t xml:space="preserve"> SGB VIII </w:t>
      </w:r>
      <w:r w:rsidR="00B92483">
        <w:t>erforderlich</w:t>
      </w:r>
      <w:r w:rsidR="005B323D">
        <w:t xml:space="preserve"> </w:t>
      </w:r>
      <w:r>
        <w:t xml:space="preserve">(§ </w:t>
      </w:r>
      <w:r w:rsidR="00D851DB">
        <w:t xml:space="preserve">48a </w:t>
      </w:r>
      <w:r>
        <w:t>Abs</w:t>
      </w:r>
      <w:r w:rsidR="00D851DB">
        <w:t>.</w:t>
      </w:r>
      <w:r>
        <w:t xml:space="preserve"> 1 SGB VIII)</w:t>
      </w:r>
      <w:r w:rsidR="00D851DB">
        <w:t>.</w:t>
      </w:r>
      <w:r w:rsidRPr="006F5F42">
        <w:t xml:space="preserve"> </w:t>
      </w:r>
    </w:p>
    <w:p w:rsidR="00F62B0F" w:rsidRDefault="006F5F42" w:rsidP="00317FE5">
      <w:pPr>
        <w:numPr>
          <w:ilvl w:val="0"/>
          <w:numId w:val="6"/>
        </w:numPr>
      </w:pPr>
      <w:r>
        <w:t xml:space="preserve">Es besteht </w:t>
      </w:r>
      <w:r w:rsidR="00DF24B4">
        <w:t>ei</w:t>
      </w:r>
      <w:r w:rsidR="00B92483">
        <w:t>ne Vereinbarungspflicht nach §§ 78a-g SGB VIII</w:t>
      </w:r>
      <w:r w:rsidR="00D851DB">
        <w:t>.</w:t>
      </w:r>
      <w:r w:rsidR="00754F9D">
        <w:t xml:space="preserve"> </w:t>
      </w:r>
    </w:p>
    <w:p w:rsidR="00BC58EB" w:rsidRDefault="00CD21CF" w:rsidP="00317FE5">
      <w:pPr>
        <w:numPr>
          <w:ilvl w:val="0"/>
          <w:numId w:val="6"/>
        </w:numPr>
      </w:pPr>
      <w:r>
        <w:t xml:space="preserve">Die </w:t>
      </w:r>
      <w:r w:rsidR="00BC58EB">
        <w:t xml:space="preserve">Betreuung, </w:t>
      </w:r>
      <w:r w:rsidR="00317205">
        <w:t xml:space="preserve">die </w:t>
      </w:r>
      <w:r w:rsidR="00BC58EB">
        <w:t xml:space="preserve">Versorgung und </w:t>
      </w:r>
      <w:r w:rsidR="00D851DB">
        <w:t xml:space="preserve">das </w:t>
      </w:r>
      <w:r w:rsidR="00BC58EB">
        <w:t>Wohnen sind konzeptionell aufeinander bezogene und nicht trennbare Bestandteile der Hilfe</w:t>
      </w:r>
      <w:r w:rsidR="00D851DB">
        <w:t>.</w:t>
      </w:r>
      <w:r w:rsidR="00BC58EB">
        <w:t xml:space="preserve"> </w:t>
      </w:r>
    </w:p>
    <w:p w:rsidR="006521EE" w:rsidRDefault="00D851DB" w:rsidP="00317FE5">
      <w:pPr>
        <w:numPr>
          <w:ilvl w:val="0"/>
          <w:numId w:val="6"/>
        </w:numPr>
      </w:pPr>
      <w:r>
        <w:rPr>
          <w:rStyle w:val="A0"/>
        </w:rPr>
        <w:t xml:space="preserve">Die </w:t>
      </w:r>
      <w:r w:rsidR="006521EE">
        <w:rPr>
          <w:rStyle w:val="A0"/>
        </w:rPr>
        <w:t xml:space="preserve">Betreuungsinhalte und der </w:t>
      </w:r>
      <w:r w:rsidR="00F62B0F">
        <w:rPr>
          <w:rStyle w:val="A0"/>
        </w:rPr>
        <w:t xml:space="preserve">Betreuungsumfang </w:t>
      </w:r>
      <w:r w:rsidR="008704E1">
        <w:rPr>
          <w:rStyle w:val="A0"/>
        </w:rPr>
        <w:t xml:space="preserve">können entsprechend dem Hilfebedarf des jungen Menschen variieren. </w:t>
      </w:r>
      <w:r w:rsidR="006521EE">
        <w:t xml:space="preserve">Die konkrete Betreuung wird individuell im Rahmen des Hilfeplanverfahrens nach § 36 SGB VIII </w:t>
      </w:r>
      <w:r w:rsidR="007D171A">
        <w:t xml:space="preserve">einvernehmlich zwischen den Beteiligten </w:t>
      </w:r>
      <w:r w:rsidR="006521EE">
        <w:t xml:space="preserve">festgelegt. </w:t>
      </w:r>
    </w:p>
    <w:p w:rsidR="00F62B0F" w:rsidRDefault="00F62B0F" w:rsidP="00317FE5">
      <w:pPr>
        <w:numPr>
          <w:ilvl w:val="0"/>
          <w:numId w:val="6"/>
        </w:numPr>
      </w:pPr>
      <w:r>
        <w:t xml:space="preserve">Außerhalb der direkten Betreuungszeit ist eine Rufbereitschaft sicherzustellen. </w:t>
      </w:r>
    </w:p>
    <w:p w:rsidR="00754F9D" w:rsidRDefault="00F5281D" w:rsidP="00317FE5">
      <w:pPr>
        <w:numPr>
          <w:ilvl w:val="0"/>
          <w:numId w:val="6"/>
        </w:numPr>
      </w:pPr>
      <w:r>
        <w:t>D</w:t>
      </w:r>
      <w:r w:rsidR="00754F9D">
        <w:t xml:space="preserve">ie Betreuung wird durch Fachkräfte gemäß § 21 LKJHG durchgeführt. </w:t>
      </w:r>
    </w:p>
    <w:p w:rsidR="006F5F42" w:rsidRDefault="006F5F42" w:rsidP="00D81ABB">
      <w:pPr>
        <w:pStyle w:val="berschrift1"/>
        <w:spacing w:before="480"/>
        <w:ind w:left="567" w:hanging="567"/>
      </w:pPr>
      <w:r>
        <w:t xml:space="preserve">Angebotsformen </w:t>
      </w:r>
    </w:p>
    <w:p w:rsidR="0038289C" w:rsidRDefault="00754F9D" w:rsidP="00E636CD">
      <w:r>
        <w:t>Leistungsang</w:t>
      </w:r>
      <w:r w:rsidR="00F62B0F">
        <w:t xml:space="preserve">ebote </w:t>
      </w:r>
      <w:r w:rsidR="006F5F42">
        <w:t xml:space="preserve">des Betreuten Jugendwohnen nach § 34 SGB VIII </w:t>
      </w:r>
      <w:r>
        <w:t>sind</w:t>
      </w:r>
      <w:r w:rsidR="007470A7">
        <w:t xml:space="preserve"> insbesondere</w:t>
      </w:r>
    </w:p>
    <w:p w:rsidR="00152D98" w:rsidRPr="00CD21CF" w:rsidRDefault="00152D98" w:rsidP="00285D2A">
      <w:pPr>
        <w:pStyle w:val="Formatvorlage1"/>
        <w:ind w:left="992" w:hanging="425"/>
      </w:pPr>
      <w:r w:rsidRPr="00CD21CF">
        <w:t xml:space="preserve">Betreutes Jugendwohnen als Einzelwohnen </w:t>
      </w:r>
    </w:p>
    <w:p w:rsidR="00754F9D" w:rsidRDefault="00754F9D" w:rsidP="00E636CD">
      <w:pPr>
        <w:ind w:left="993"/>
      </w:pPr>
      <w:r>
        <w:t xml:space="preserve">Die Jugendlichen und jungen Volljährigen werden individuell </w:t>
      </w:r>
      <w:r w:rsidR="00F62B0F">
        <w:t>betreut</w:t>
      </w:r>
      <w:r w:rsidR="00BC58EB">
        <w:t>.</w:t>
      </w:r>
    </w:p>
    <w:p w:rsidR="00BC58EB" w:rsidRDefault="0038289C" w:rsidP="00E636CD">
      <w:pPr>
        <w:ind w:left="993"/>
      </w:pPr>
      <w:r>
        <w:t xml:space="preserve">Die </w:t>
      </w:r>
      <w:r w:rsidR="00152D98">
        <w:t>R</w:t>
      </w:r>
      <w:r w:rsidR="00F62B0F">
        <w:t>äume, in denen Betreutes Jugend</w:t>
      </w:r>
      <w:r w:rsidR="00152D98">
        <w:t>wohnen angeboten wird, werden vom Träger angemie</w:t>
      </w:r>
      <w:r w:rsidR="00BC58EB">
        <w:t>tet oder sind im Eigen</w:t>
      </w:r>
      <w:r w:rsidR="00152D98">
        <w:t xml:space="preserve">tum des Trägers. </w:t>
      </w:r>
    </w:p>
    <w:p w:rsidR="00152D98" w:rsidRDefault="00152D98" w:rsidP="00E636CD">
      <w:pPr>
        <w:ind w:left="993"/>
      </w:pPr>
      <w:r>
        <w:t>Nach Beendigung der Hilfe ist der Auszug des Jug</w:t>
      </w:r>
      <w:r w:rsidR="006F5F42">
        <w:t>endlichen aus der Wohnung vorge</w:t>
      </w:r>
      <w:r>
        <w:t xml:space="preserve">sehen. </w:t>
      </w:r>
    </w:p>
    <w:p w:rsidR="00152D98" w:rsidRPr="00CD21CF" w:rsidRDefault="00152D98" w:rsidP="00E636CD">
      <w:pPr>
        <w:pStyle w:val="Formatvorlage1"/>
      </w:pPr>
      <w:r w:rsidRPr="00CD21CF">
        <w:t>Betreutes Jugendwohnen als</w:t>
      </w:r>
      <w:r w:rsidR="006F5F42">
        <w:t xml:space="preserve"> Einzelwohnen – Ver</w:t>
      </w:r>
      <w:r w:rsidR="006F5F42" w:rsidRPr="00B31C6E">
        <w:t>selbstständ</w:t>
      </w:r>
      <w:r w:rsidR="006F5F42">
        <w:t>i</w:t>
      </w:r>
      <w:r w:rsidRPr="00CD21CF">
        <w:t xml:space="preserve">gung im Sozialraum </w:t>
      </w:r>
    </w:p>
    <w:p w:rsidR="00F62B0F" w:rsidRDefault="00F62B0F" w:rsidP="00E636CD">
      <w:pPr>
        <w:ind w:left="993"/>
      </w:pPr>
      <w:r>
        <w:t>Die Jugendlichen und jungen Volljährigen werden individuell betreut</w:t>
      </w:r>
      <w:r w:rsidR="004820DC">
        <w:t>.</w:t>
      </w:r>
    </w:p>
    <w:p w:rsidR="00152D98" w:rsidRDefault="00152D98" w:rsidP="00E636CD">
      <w:pPr>
        <w:ind w:left="993"/>
      </w:pPr>
      <w:r>
        <w:t>Der Träger mietet die Wohnung mit dem Ziel an, dass der Jugendliche diese nach Beendigung der Hilfe übernimmt und sich somit i</w:t>
      </w:r>
      <w:r w:rsidR="0038289C">
        <w:t>m bestehenden Sozialraum verste</w:t>
      </w:r>
      <w:r>
        <w:t xml:space="preserve">tigen kann. Die </w:t>
      </w:r>
      <w:r w:rsidR="00610F41">
        <w:t>Wohnungsübernahme ist Zielformu</w:t>
      </w:r>
      <w:r>
        <w:t xml:space="preserve">lierung in der Hilfeplanung. </w:t>
      </w:r>
    </w:p>
    <w:p w:rsidR="0038289C" w:rsidRDefault="004B23E5" w:rsidP="00E636CD">
      <w:pPr>
        <w:pStyle w:val="Formatvorlage1"/>
      </w:pPr>
      <w:r>
        <w:t>B</w:t>
      </w:r>
      <w:r w:rsidR="0038289C">
        <w:t xml:space="preserve">etreutes </w:t>
      </w:r>
      <w:r>
        <w:t>Jugendwohnen als akkumuliertes Einzelwohnen</w:t>
      </w:r>
    </w:p>
    <w:p w:rsidR="00754F9D" w:rsidRDefault="0038289C" w:rsidP="00E636CD">
      <w:pPr>
        <w:ind w:left="993"/>
      </w:pPr>
      <w:r>
        <w:t>Es wohnen mehr</w:t>
      </w:r>
      <w:r w:rsidR="00754F9D">
        <w:t>ere Jugendliche in einer Wohnung</w:t>
      </w:r>
      <w:r w:rsidR="00610F41">
        <w:t>.</w:t>
      </w:r>
      <w:r w:rsidR="00754F9D">
        <w:t xml:space="preserve"> Der </w:t>
      </w:r>
      <w:r>
        <w:t xml:space="preserve">Schwerpunkt der Betreuung </w:t>
      </w:r>
      <w:r w:rsidR="00754F9D">
        <w:t xml:space="preserve">liegt </w:t>
      </w:r>
      <w:r>
        <w:t>in der individuellen Förderung des Jugendlichen zur Ve</w:t>
      </w:r>
      <w:r w:rsidRPr="00B31C6E">
        <w:t>rselbstständi</w:t>
      </w:r>
      <w:r>
        <w:t>gung</w:t>
      </w:r>
      <w:r w:rsidR="00317205">
        <w:t>.</w:t>
      </w:r>
      <w:r>
        <w:t xml:space="preserve"> </w:t>
      </w:r>
    </w:p>
    <w:p w:rsidR="0038289C" w:rsidRDefault="00754F9D" w:rsidP="00E636CD">
      <w:pPr>
        <w:ind w:left="993"/>
      </w:pPr>
      <w:r>
        <w:t>I</w:t>
      </w:r>
      <w:r w:rsidR="0038289C">
        <w:t xml:space="preserve">n der Regel </w:t>
      </w:r>
      <w:r w:rsidR="00BC58EB">
        <w:t xml:space="preserve">werden </w:t>
      </w:r>
      <w:r w:rsidR="0038289C">
        <w:t xml:space="preserve">nicht mehr als drei Jugendliche </w:t>
      </w:r>
      <w:r>
        <w:t xml:space="preserve">in einer gemeinsamen Wohnung </w:t>
      </w:r>
      <w:r w:rsidR="00BC58EB">
        <w:t>betreut</w:t>
      </w:r>
      <w:r w:rsidR="0038289C">
        <w:t xml:space="preserve">. </w:t>
      </w:r>
    </w:p>
    <w:p w:rsidR="00754F9D" w:rsidRDefault="0038289C" w:rsidP="00E636CD">
      <w:pPr>
        <w:ind w:left="993"/>
      </w:pPr>
      <w:r>
        <w:t>Der Träger ist Mieter oder Eigentümer der Wohnung. Die Jugendlichen wechseln nach</w:t>
      </w:r>
      <w:r w:rsidR="00135D69">
        <w:t xml:space="preserve"> der Hilfe in andere Wohnungen.</w:t>
      </w:r>
    </w:p>
    <w:p w:rsidR="00135D69" w:rsidRDefault="00135D69" w:rsidP="00E636CD">
      <w:pPr>
        <w:ind w:left="993"/>
      </w:pPr>
    </w:p>
    <w:p w:rsidR="00B92483" w:rsidRDefault="00450CA1" w:rsidP="005B323D">
      <w:pPr>
        <w:pStyle w:val="berschrift1"/>
        <w:ind w:left="567" w:hanging="567"/>
      </w:pPr>
      <w:r>
        <w:lastRenderedPageBreak/>
        <w:t>Betreutes Jugendwohnen</w:t>
      </w:r>
      <w:r w:rsidR="007470A7">
        <w:t xml:space="preserve"> in </w:t>
      </w:r>
      <w:r w:rsidR="005446C2">
        <w:t xml:space="preserve">der Struktur des </w:t>
      </w:r>
      <w:r w:rsidR="00B92483">
        <w:t>Rahmenvertrag</w:t>
      </w:r>
      <w:r w:rsidR="005446C2">
        <w:t>es</w:t>
      </w:r>
      <w:r w:rsidR="00B92483">
        <w:t xml:space="preserve"> </w:t>
      </w:r>
      <w:r w:rsidR="005341AA">
        <w:t>SGB</w:t>
      </w:r>
      <w:r w:rsidR="00D63449">
        <w:t> </w:t>
      </w:r>
      <w:r w:rsidR="005341AA">
        <w:t xml:space="preserve">VIII </w:t>
      </w:r>
      <w:r w:rsidR="00B92483">
        <w:t>für Baden-Württemberg</w:t>
      </w:r>
    </w:p>
    <w:p w:rsidR="00D077DE" w:rsidRPr="00295A00" w:rsidRDefault="00D077DE" w:rsidP="00D81ABB">
      <w:pPr>
        <w:pStyle w:val="berschrift1"/>
        <w:numPr>
          <w:ilvl w:val="0"/>
          <w:numId w:val="0"/>
        </w:numPr>
        <w:ind w:left="924" w:hanging="357"/>
      </w:pPr>
      <w:r w:rsidRPr="006257DD">
        <w:t>Regelleistungen</w:t>
      </w:r>
      <w:r w:rsidRPr="00295A00">
        <w:t xml:space="preserve"> </w:t>
      </w:r>
    </w:p>
    <w:p w:rsidR="00B92483" w:rsidRDefault="00B92483" w:rsidP="005B323D">
      <w:r>
        <w:t>Die Regelleistungen beinhalten</w:t>
      </w:r>
      <w:r w:rsidR="00DB2D39">
        <w:t>:</w:t>
      </w:r>
    </w:p>
    <w:p w:rsidR="009E4E46" w:rsidRDefault="00B92483" w:rsidP="00285D2A">
      <w:pPr>
        <w:numPr>
          <w:ilvl w:val="0"/>
          <w:numId w:val="2"/>
        </w:numPr>
        <w:tabs>
          <w:tab w:val="clear" w:pos="900"/>
          <w:tab w:val="num" w:pos="-4590"/>
        </w:tabs>
        <w:autoSpaceDE w:val="0"/>
        <w:autoSpaceDN w:val="0"/>
        <w:adjustRightInd w:val="0"/>
        <w:spacing w:before="240"/>
        <w:ind w:left="924" w:hanging="357"/>
      </w:pPr>
      <w:r w:rsidRPr="00D4032C">
        <w:t xml:space="preserve">Leistungen der </w:t>
      </w:r>
      <w:r w:rsidRPr="006257DD">
        <w:rPr>
          <w:b/>
        </w:rPr>
        <w:t>Grundbetreuung</w:t>
      </w:r>
      <w:r w:rsidRPr="00D4032C">
        <w:t xml:space="preserve"> (§ 6 Abs</w:t>
      </w:r>
      <w:r w:rsidR="007325F8">
        <w:t>.</w:t>
      </w:r>
      <w:r w:rsidRPr="00D4032C">
        <w:t xml:space="preserve"> 2 Buchst. a RV)</w:t>
      </w:r>
    </w:p>
    <w:p w:rsidR="009E4E46" w:rsidRDefault="00D81ABB" w:rsidP="00317FE5">
      <w:pPr>
        <w:pStyle w:val="Punktaufzhlung"/>
        <w:numPr>
          <w:ilvl w:val="0"/>
          <w:numId w:val="10"/>
        </w:numPr>
        <w:spacing w:before="60" w:after="40"/>
        <w:ind w:left="1281" w:hanging="357"/>
      </w:pPr>
      <w:r>
        <w:t>s</w:t>
      </w:r>
      <w:r w:rsidR="009E4E46">
        <w:t xml:space="preserve">tundenweise </w:t>
      </w:r>
      <w:r w:rsidR="009E4E46" w:rsidRPr="003B5379">
        <w:t xml:space="preserve">Betreuung </w:t>
      </w:r>
      <w:r w:rsidR="009E4E46">
        <w:t>in unterschiedlicher Betr</w:t>
      </w:r>
      <w:r w:rsidR="007325F8">
        <w:t>e</w:t>
      </w:r>
      <w:r w:rsidR="009E4E46">
        <w:t xml:space="preserve">uungsintensität </w:t>
      </w:r>
      <w:r w:rsidR="009E4E46" w:rsidRPr="003B5379">
        <w:t>an 365 Tagen im Jahr</w:t>
      </w:r>
      <w:r>
        <w:t>,</w:t>
      </w:r>
    </w:p>
    <w:p w:rsidR="009E4E46" w:rsidRPr="003B5379" w:rsidRDefault="00D81ABB" w:rsidP="00317FE5">
      <w:pPr>
        <w:pStyle w:val="Punktaufzhlung"/>
        <w:numPr>
          <w:ilvl w:val="0"/>
          <w:numId w:val="10"/>
        </w:numPr>
        <w:spacing w:after="40"/>
        <w:ind w:left="1281" w:hanging="357"/>
      </w:pPr>
      <w:r>
        <w:t>n</w:t>
      </w:r>
      <w:r w:rsidR="009E4E46" w:rsidRPr="003B5379">
        <w:t xml:space="preserve">otwendige </w:t>
      </w:r>
      <w:r w:rsidR="009E4E46">
        <w:t>Unterstützungs</w:t>
      </w:r>
      <w:r w:rsidR="009E4E46" w:rsidRPr="003B5379">
        <w:t xml:space="preserve">leistungen in Form einer </w:t>
      </w:r>
      <w:r w:rsidR="009E4E46">
        <w:t>Rufbereitschaft</w:t>
      </w:r>
      <w:r>
        <w:t>,</w:t>
      </w:r>
    </w:p>
    <w:p w:rsidR="009D6AD0" w:rsidRDefault="009E4E46" w:rsidP="00317FE5">
      <w:pPr>
        <w:pStyle w:val="Punktaufzhlung"/>
        <w:numPr>
          <w:ilvl w:val="0"/>
          <w:numId w:val="10"/>
        </w:numPr>
        <w:spacing w:after="40"/>
        <w:ind w:left="1281" w:hanging="357"/>
      </w:pPr>
      <w:r>
        <w:t xml:space="preserve">Unterstützung bei der </w:t>
      </w:r>
      <w:r w:rsidRPr="003B5379">
        <w:t>Alltagsgestaltung und Alltagsbewältigung</w:t>
      </w:r>
      <w:r w:rsidR="00D81ABB">
        <w:t>,</w:t>
      </w:r>
    </w:p>
    <w:p w:rsidR="009D6AD0" w:rsidRDefault="00D81ABB" w:rsidP="00317FE5">
      <w:pPr>
        <w:pStyle w:val="Punktaufzhlung"/>
        <w:numPr>
          <w:ilvl w:val="0"/>
          <w:numId w:val="10"/>
        </w:numPr>
        <w:spacing w:after="40"/>
        <w:ind w:left="1281" w:hanging="357"/>
      </w:pPr>
      <w:r>
        <w:t>Sicherstellung der Versorgung,</w:t>
      </w:r>
    </w:p>
    <w:p w:rsidR="009E4E46" w:rsidRPr="003B5379" w:rsidRDefault="009E4E46" w:rsidP="00D81ABB">
      <w:pPr>
        <w:pStyle w:val="Punktaufzhlung"/>
        <w:numPr>
          <w:ilvl w:val="0"/>
          <w:numId w:val="10"/>
        </w:numPr>
        <w:ind w:left="1281" w:hanging="357"/>
      </w:pPr>
      <w:r w:rsidRPr="003B5379">
        <w:t>pädag</w:t>
      </w:r>
      <w:r w:rsidR="00D81ABB">
        <w:t>ogische Grundleistungen.</w:t>
      </w:r>
    </w:p>
    <w:p w:rsidR="009E4E46" w:rsidRDefault="009E4E46" w:rsidP="00135D69">
      <w:pPr>
        <w:ind w:left="930"/>
        <w:rPr>
          <w:rStyle w:val="A0"/>
        </w:rPr>
      </w:pPr>
      <w:r>
        <w:rPr>
          <w:rStyle w:val="A0"/>
        </w:rPr>
        <w:t xml:space="preserve">Die </w:t>
      </w:r>
      <w:r w:rsidR="00631FC8">
        <w:rPr>
          <w:rStyle w:val="A0"/>
        </w:rPr>
        <w:t>Leistungsinhalte und</w:t>
      </w:r>
      <w:r>
        <w:rPr>
          <w:rStyle w:val="A0"/>
        </w:rPr>
        <w:t xml:space="preserve"> </w:t>
      </w:r>
      <w:r w:rsidR="000064E3">
        <w:rPr>
          <w:rStyle w:val="A0"/>
        </w:rPr>
        <w:t>d</w:t>
      </w:r>
      <w:r>
        <w:rPr>
          <w:rStyle w:val="A0"/>
        </w:rPr>
        <w:t xml:space="preserve">er Leistungsumfang </w:t>
      </w:r>
      <w:r w:rsidR="00631FC8">
        <w:rPr>
          <w:rStyle w:val="A0"/>
        </w:rPr>
        <w:t xml:space="preserve">variieren </w:t>
      </w:r>
      <w:r>
        <w:rPr>
          <w:rStyle w:val="A0"/>
        </w:rPr>
        <w:t xml:space="preserve">entsprechend </w:t>
      </w:r>
      <w:r w:rsidR="00631FC8">
        <w:rPr>
          <w:rStyle w:val="A0"/>
        </w:rPr>
        <w:t xml:space="preserve">der individuellen Lebenslage, </w:t>
      </w:r>
      <w:r>
        <w:rPr>
          <w:rStyle w:val="A0"/>
        </w:rPr>
        <w:t>der Persönlichkeitsentwicklung</w:t>
      </w:r>
      <w:r w:rsidR="000064E3">
        <w:rPr>
          <w:rStyle w:val="A0"/>
        </w:rPr>
        <w:t xml:space="preserve"> </w:t>
      </w:r>
      <w:r>
        <w:rPr>
          <w:rStyle w:val="A0"/>
        </w:rPr>
        <w:t>und der eigenverantwortlichen Lebensführung im Verlauf der Hilf</w:t>
      </w:r>
      <w:r w:rsidR="00135D69">
        <w:rPr>
          <w:rStyle w:val="A0"/>
        </w:rPr>
        <w:t>e.</w:t>
      </w:r>
    </w:p>
    <w:p w:rsidR="00BE7571" w:rsidRPr="00E46F27" w:rsidRDefault="00965CEE" w:rsidP="00285D2A">
      <w:pPr>
        <w:numPr>
          <w:ilvl w:val="0"/>
          <w:numId w:val="2"/>
        </w:numPr>
        <w:tabs>
          <w:tab w:val="clear" w:pos="900"/>
          <w:tab w:val="num" w:pos="-1632"/>
        </w:tabs>
        <w:autoSpaceDE w:val="0"/>
        <w:autoSpaceDN w:val="0"/>
        <w:adjustRightInd w:val="0"/>
        <w:spacing w:before="240"/>
        <w:ind w:left="924" w:hanging="357"/>
        <w:rPr>
          <w:rFonts w:cs="Arial"/>
          <w:szCs w:val="22"/>
        </w:rPr>
      </w:pPr>
      <w:r w:rsidRPr="00D81ABB">
        <w:rPr>
          <w:b/>
          <w:spacing w:val="-4"/>
        </w:rPr>
        <w:t>E</w:t>
      </w:r>
      <w:r w:rsidR="00594C13" w:rsidRPr="00D81ABB">
        <w:rPr>
          <w:b/>
          <w:spacing w:val="-4"/>
        </w:rPr>
        <w:t>rgänzende gruppen</w:t>
      </w:r>
      <w:r w:rsidR="00594C13" w:rsidRPr="00285D2A">
        <w:rPr>
          <w:b/>
          <w:spacing w:val="-8"/>
        </w:rPr>
        <w:t xml:space="preserve">- und </w:t>
      </w:r>
      <w:r w:rsidR="00594C13" w:rsidRPr="00D81ABB">
        <w:rPr>
          <w:b/>
          <w:spacing w:val="-4"/>
        </w:rPr>
        <w:t>personenbezogene Leistungen</w:t>
      </w:r>
      <w:r w:rsidR="00594C13" w:rsidRPr="00285D2A">
        <w:rPr>
          <w:b/>
          <w:spacing w:val="-8"/>
        </w:rPr>
        <w:t xml:space="preserve"> </w:t>
      </w:r>
      <w:r w:rsidR="00594C13" w:rsidRPr="00D81ABB">
        <w:rPr>
          <w:b/>
          <w:spacing w:val="-12"/>
        </w:rPr>
        <w:t>(§ 6 Abs</w:t>
      </w:r>
      <w:r w:rsidR="00CF640D" w:rsidRPr="00D81ABB">
        <w:rPr>
          <w:b/>
          <w:spacing w:val="-12"/>
        </w:rPr>
        <w:t>.</w:t>
      </w:r>
      <w:r w:rsidR="00594C13" w:rsidRPr="00D81ABB">
        <w:rPr>
          <w:b/>
          <w:spacing w:val="-12"/>
        </w:rPr>
        <w:t xml:space="preserve"> 2 Buchst. e RV</w:t>
      </w:r>
      <w:r w:rsidR="00CF640D" w:rsidRPr="00D81ABB">
        <w:rPr>
          <w:b/>
          <w:spacing w:val="-12"/>
        </w:rPr>
        <w:t>)</w:t>
      </w:r>
      <w:r w:rsidR="00594C13" w:rsidRPr="00135D69">
        <w:t xml:space="preserve"> </w:t>
      </w:r>
      <w:r w:rsidRPr="00386498">
        <w:rPr>
          <w:rFonts w:cs="Arial"/>
          <w:szCs w:val="22"/>
        </w:rPr>
        <w:t xml:space="preserve">der pädagogischen und therapeutischen Arbeit (ausgenommen Leistungen nach SGB V), die aufgrund des fachlichen Ansatzes und der konzeptionellen Ausrichtung im Leistungsangebot erbracht werden und nicht Leistungen der Grundbetreuung sind und allen </w:t>
      </w:r>
      <w:r w:rsidRPr="00E46F27">
        <w:rPr>
          <w:rFonts w:cs="Arial"/>
          <w:szCs w:val="22"/>
        </w:rPr>
        <w:t>jungen Menschen im Leistungsangebot zur Verfügung</w:t>
      </w:r>
      <w:r w:rsidR="00BE7571" w:rsidRPr="00E46F27">
        <w:rPr>
          <w:rFonts w:cs="Arial"/>
          <w:szCs w:val="22"/>
        </w:rPr>
        <w:t xml:space="preserve"> </w:t>
      </w:r>
      <w:r w:rsidRPr="00E46F27">
        <w:rPr>
          <w:rFonts w:cs="Arial"/>
          <w:szCs w:val="22"/>
        </w:rPr>
        <w:t>stehen und von ihnen in vergleichbarem Umfang benötigt werden</w:t>
      </w:r>
      <w:r w:rsidR="003A400C">
        <w:rPr>
          <w:rFonts w:cs="Arial"/>
          <w:szCs w:val="22"/>
        </w:rPr>
        <w:t>.</w:t>
      </w:r>
    </w:p>
    <w:p w:rsidR="005212DE" w:rsidRDefault="005212DE" w:rsidP="00285D2A">
      <w:pPr>
        <w:numPr>
          <w:ilvl w:val="0"/>
          <w:numId w:val="2"/>
        </w:numPr>
        <w:tabs>
          <w:tab w:val="clear" w:pos="900"/>
          <w:tab w:val="num" w:pos="-1092"/>
        </w:tabs>
        <w:autoSpaceDE w:val="0"/>
        <w:autoSpaceDN w:val="0"/>
        <w:adjustRightInd w:val="0"/>
        <w:spacing w:before="240"/>
        <w:ind w:left="924" w:hanging="357"/>
        <w:rPr>
          <w:b/>
        </w:rPr>
      </w:pPr>
      <w:r w:rsidRPr="00E636CD">
        <w:rPr>
          <w:b/>
        </w:rPr>
        <w:t>Zusammenarbeit /Kontakte (§ 6 Abs. 2b RV)</w:t>
      </w:r>
    </w:p>
    <w:p w:rsidR="00135D69" w:rsidRDefault="00386498" w:rsidP="00135D69">
      <w:pPr>
        <w:spacing w:after="60"/>
        <w:ind w:left="924"/>
      </w:pPr>
      <w:r>
        <w:t>D</w:t>
      </w:r>
      <w:r w:rsidR="003C6EE9">
        <w:t xml:space="preserve">azu gehören: </w:t>
      </w:r>
      <w:r w:rsidR="005212DE">
        <w:t xml:space="preserve">Kontaktpflege mit der Herkunftsfamilie und dem sozialen Umfeld des Jugendlichen/jungen </w:t>
      </w:r>
      <w:r w:rsidR="00EC1D8B">
        <w:t>Volljährigen</w:t>
      </w:r>
      <w:r w:rsidR="005212DE">
        <w:t xml:space="preserve">, die allgemeine </w:t>
      </w:r>
      <w:r w:rsidR="005212DE" w:rsidRPr="003B5379">
        <w:t>Kontaktpflege zu Vereinen</w:t>
      </w:r>
      <w:r w:rsidR="005212DE">
        <w:t>,</w:t>
      </w:r>
      <w:r w:rsidR="005212DE" w:rsidRPr="003B5379">
        <w:t xml:space="preserve"> zur Schule und </w:t>
      </w:r>
      <w:r w:rsidR="005212DE">
        <w:t xml:space="preserve">zu </w:t>
      </w:r>
      <w:r w:rsidR="005212DE" w:rsidRPr="003B5379">
        <w:t>Ausbildungsbetrieben</w:t>
      </w:r>
      <w:r w:rsidR="005212DE">
        <w:t xml:space="preserve"> und die </w:t>
      </w:r>
      <w:r w:rsidR="005212DE" w:rsidRPr="003B5379">
        <w:t>allgemeine Z</w:t>
      </w:r>
      <w:r w:rsidR="005212DE">
        <w:t>usammenarbeit mit dem Jugendamt</w:t>
      </w:r>
      <w:r w:rsidR="00135D69">
        <w:t xml:space="preserve"> sowie die aktive Einbeziehung der Bezugspersonen aus dem Herkunftssystem und dem sozialen Umfeld des jungen Menschen.</w:t>
      </w:r>
    </w:p>
    <w:p w:rsidR="00EC1D8B" w:rsidRDefault="005212DE" w:rsidP="00135D69">
      <w:pPr>
        <w:ind w:left="927"/>
      </w:pPr>
      <w:r w:rsidRPr="003B5379">
        <w:t xml:space="preserve">Die allgemeine Zusammenarbeit und Kontaktpflege mit der Herkunftsfamilie und dem sozialen Umfeld </w:t>
      </w:r>
      <w:r>
        <w:t>erfolgt in Absprache mit dem jungen Menschen</w:t>
      </w:r>
      <w:r w:rsidR="00285D2A">
        <w:t>.</w:t>
      </w:r>
    </w:p>
    <w:p w:rsidR="005212DE" w:rsidRDefault="005212DE" w:rsidP="00285D2A">
      <w:pPr>
        <w:numPr>
          <w:ilvl w:val="0"/>
          <w:numId w:val="2"/>
        </w:numPr>
        <w:tabs>
          <w:tab w:val="clear" w:pos="900"/>
          <w:tab w:val="num" w:pos="-1092"/>
        </w:tabs>
        <w:autoSpaceDE w:val="0"/>
        <w:autoSpaceDN w:val="0"/>
        <w:adjustRightInd w:val="0"/>
        <w:spacing w:before="240"/>
        <w:ind w:left="924" w:hanging="357"/>
        <w:rPr>
          <w:b/>
        </w:rPr>
      </w:pPr>
      <w:r w:rsidRPr="00E636CD">
        <w:rPr>
          <w:b/>
        </w:rPr>
        <w:t>Hilfe-/Erziehungsplanung/Fachdienst (§ 6 Abs. 2c RV)</w:t>
      </w:r>
    </w:p>
    <w:p w:rsidR="005212DE" w:rsidRPr="003B5379" w:rsidRDefault="005212DE" w:rsidP="00135D69">
      <w:pPr>
        <w:ind w:left="878"/>
      </w:pPr>
      <w:r w:rsidRPr="003B5379">
        <w:t>Zu d</w:t>
      </w:r>
      <w:r>
        <w:t>iesen</w:t>
      </w:r>
      <w:r w:rsidRPr="003B5379">
        <w:t xml:space="preserve"> Leistungen </w:t>
      </w:r>
      <w:r>
        <w:t>gehören z.</w:t>
      </w:r>
      <w:r w:rsidR="00987E76">
        <w:t xml:space="preserve"> </w:t>
      </w:r>
      <w:r>
        <w:t xml:space="preserve">B. die </w:t>
      </w:r>
      <w:r w:rsidRPr="003B5379">
        <w:t>Leistungen d</w:t>
      </w:r>
      <w:r>
        <w:t>er Erziehungs- und Hilfeplanung, der Anamnese und der Diagnostik</w:t>
      </w:r>
      <w:r w:rsidR="004E404D">
        <w:t>.</w:t>
      </w:r>
      <w:r>
        <w:t xml:space="preserve"> </w:t>
      </w:r>
    </w:p>
    <w:p w:rsidR="005212DE" w:rsidRDefault="005212DE" w:rsidP="00285D2A">
      <w:pPr>
        <w:numPr>
          <w:ilvl w:val="0"/>
          <w:numId w:val="2"/>
        </w:numPr>
        <w:tabs>
          <w:tab w:val="clear" w:pos="900"/>
          <w:tab w:val="num" w:pos="-1092"/>
        </w:tabs>
        <w:autoSpaceDE w:val="0"/>
        <w:autoSpaceDN w:val="0"/>
        <w:adjustRightInd w:val="0"/>
        <w:spacing w:before="240"/>
        <w:ind w:left="924" w:hanging="357"/>
        <w:rPr>
          <w:b/>
        </w:rPr>
      </w:pPr>
      <w:r w:rsidRPr="00E636CD">
        <w:rPr>
          <w:b/>
        </w:rPr>
        <w:t>Leistungen zur Sicherung der Kinderrechte, der Partizipation und des Kinderschutzes (§ 6 Abs. 2c RV)</w:t>
      </w:r>
    </w:p>
    <w:p w:rsidR="005212DE" w:rsidRDefault="005212DE" w:rsidP="00135D69">
      <w:pPr>
        <w:ind w:left="878"/>
      </w:pPr>
      <w:r>
        <w:t xml:space="preserve">Diese umfassen insbesondere die </w:t>
      </w:r>
      <w:r w:rsidRPr="003B5379">
        <w:t>Aufklärung und Unterstützung der Jugen</w:t>
      </w:r>
      <w:r>
        <w:t>dlichen bei der Wahrnehmung ihrer R</w:t>
      </w:r>
      <w:r w:rsidRPr="003B5379">
        <w:t>echte</w:t>
      </w:r>
      <w:r>
        <w:t xml:space="preserve">, die Sicherung der Partizipation und </w:t>
      </w:r>
      <w:r w:rsidRPr="003B5379">
        <w:t>Beschwerdemöglichkeiten</w:t>
      </w:r>
      <w:r>
        <w:t xml:space="preserve"> sowie die </w:t>
      </w:r>
      <w:r w:rsidRPr="003B5379">
        <w:t>Gewäh</w:t>
      </w:r>
      <w:r w:rsidR="008B2E57">
        <w:t>rleistung des Kinder</w:t>
      </w:r>
      <w:r w:rsidRPr="003B5379">
        <w:t>schutzes</w:t>
      </w:r>
      <w:r>
        <w:t xml:space="preserve"> (in</w:t>
      </w:r>
      <w:r w:rsidR="006F3C5A">
        <w:t>s</w:t>
      </w:r>
      <w:r>
        <w:t>titutionelle S</w:t>
      </w:r>
      <w:r w:rsidR="006F3C5A">
        <w:t>c</w:t>
      </w:r>
      <w:r>
        <w:t>hutzko</w:t>
      </w:r>
      <w:r w:rsidR="00720325">
        <w:t>n</w:t>
      </w:r>
      <w:r w:rsidR="008B2E57">
        <w:t>zepte).</w:t>
      </w:r>
    </w:p>
    <w:p w:rsidR="005212DE" w:rsidRPr="003B5379" w:rsidRDefault="005212DE" w:rsidP="00135D69">
      <w:pPr>
        <w:ind w:left="878"/>
      </w:pPr>
      <w:r>
        <w:t>Die Gewährleistung</w:t>
      </w:r>
      <w:r w:rsidRPr="003B5379">
        <w:t xml:space="preserve"> des Kinderschutzes nach § 8a SGB VIII </w:t>
      </w:r>
      <w:r w:rsidR="00285D2A" w:rsidRPr="00B31C6E">
        <w:t>ist</w:t>
      </w:r>
      <w:r w:rsidRPr="003B5379">
        <w:t xml:space="preserve"> in einer eigenen Vereinbarung mit dem Jugendamt festgelegt.</w:t>
      </w:r>
    </w:p>
    <w:p w:rsidR="005212DE" w:rsidRPr="00E636CD" w:rsidRDefault="005212DE" w:rsidP="00285D2A">
      <w:pPr>
        <w:numPr>
          <w:ilvl w:val="0"/>
          <w:numId w:val="2"/>
        </w:numPr>
        <w:tabs>
          <w:tab w:val="clear" w:pos="900"/>
          <w:tab w:val="num" w:pos="-1092"/>
        </w:tabs>
        <w:autoSpaceDE w:val="0"/>
        <w:autoSpaceDN w:val="0"/>
        <w:adjustRightInd w:val="0"/>
        <w:spacing w:before="240"/>
        <w:ind w:left="924" w:hanging="357"/>
        <w:rPr>
          <w:b/>
        </w:rPr>
      </w:pPr>
      <w:r w:rsidRPr="00E636CD">
        <w:rPr>
          <w:b/>
        </w:rPr>
        <w:t>Regieleistungen (§ 6 Abs. 2d RV).</w:t>
      </w:r>
    </w:p>
    <w:p w:rsidR="00090F04" w:rsidRPr="005C471D" w:rsidRDefault="00090F04" w:rsidP="00135D69">
      <w:pPr>
        <w:ind w:left="878"/>
      </w:pPr>
      <w:r w:rsidRPr="003B5379">
        <w:t>Die Regieleistungen umfassen</w:t>
      </w:r>
      <w:r w:rsidR="00F5281D">
        <w:t xml:space="preserve"> </w:t>
      </w:r>
      <w:r w:rsidRPr="00E636CD">
        <w:t>Leistungen der Leitungsfunktionen</w:t>
      </w:r>
      <w:r w:rsidR="00F5281D">
        <w:t xml:space="preserve"> und </w:t>
      </w:r>
      <w:r w:rsidRPr="00E636CD">
        <w:t>der Verwaltung</w:t>
      </w:r>
      <w:r>
        <w:t>,</w:t>
      </w:r>
      <w:r w:rsidR="00F5281D">
        <w:t xml:space="preserve"> unterstützende Leistungen des Fachdienstes </w:t>
      </w:r>
      <w:r w:rsidR="00F5281D" w:rsidRPr="005C471D">
        <w:t xml:space="preserve">und </w:t>
      </w:r>
      <w:r w:rsidRPr="005C471D">
        <w:t xml:space="preserve">Leistungen der </w:t>
      </w:r>
      <w:r w:rsidRPr="005C471D">
        <w:lastRenderedPageBreak/>
        <w:t>Hauswirtschaft</w:t>
      </w:r>
      <w:r w:rsidR="005C471D" w:rsidRPr="00E46F27">
        <w:t>/Haustechnik (Sicherstellung der V</w:t>
      </w:r>
      <w:r w:rsidR="005C471D">
        <w:t>e</w:t>
      </w:r>
      <w:r w:rsidR="005C471D" w:rsidRPr="00E46F27">
        <w:t xml:space="preserve">rsorgung, </w:t>
      </w:r>
      <w:r w:rsidR="005338BB" w:rsidRPr="005C471D">
        <w:t>Bewirtschaftung der Funktionsräume</w:t>
      </w:r>
      <w:r w:rsidR="005C471D" w:rsidRPr="00E46F27">
        <w:t xml:space="preserve">, </w:t>
      </w:r>
      <w:r w:rsidRPr="005C471D">
        <w:t xml:space="preserve">Grundreinigung, </w:t>
      </w:r>
      <w:r w:rsidR="006550DF" w:rsidRPr="005C471D">
        <w:t xml:space="preserve">haustechnische </w:t>
      </w:r>
      <w:r w:rsidRPr="005C471D">
        <w:t>Leistungen)</w:t>
      </w:r>
      <w:r w:rsidR="00285D2A">
        <w:t>.</w:t>
      </w:r>
    </w:p>
    <w:p w:rsidR="00F5281D" w:rsidRDefault="00F5281D" w:rsidP="00D81ABB">
      <w:pPr>
        <w:pStyle w:val="berschrift1"/>
        <w:numPr>
          <w:ilvl w:val="0"/>
          <w:numId w:val="0"/>
        </w:numPr>
        <w:ind w:left="924" w:hanging="357"/>
      </w:pPr>
      <w:r>
        <w:t xml:space="preserve">Individuelle Zusatzleistungen </w:t>
      </w:r>
    </w:p>
    <w:p w:rsidR="00090F04" w:rsidRDefault="00B92483" w:rsidP="007D171A">
      <w:r>
        <w:rPr>
          <w:iCs/>
          <w:spacing w:val="-4"/>
          <w:szCs w:val="22"/>
        </w:rPr>
        <w:t xml:space="preserve">Neben Regelleistungen können </w:t>
      </w:r>
      <w:r>
        <w:rPr>
          <w:b/>
          <w:iCs/>
          <w:spacing w:val="-4"/>
          <w:szCs w:val="22"/>
        </w:rPr>
        <w:t>Individuelle Zusatzleistungen</w:t>
      </w:r>
      <w:r>
        <w:rPr>
          <w:iCs/>
          <w:spacing w:val="-4"/>
          <w:szCs w:val="22"/>
        </w:rPr>
        <w:t xml:space="preserve"> </w:t>
      </w:r>
      <w:r w:rsidR="00D077DE">
        <w:rPr>
          <w:iCs/>
          <w:spacing w:val="-4"/>
          <w:szCs w:val="22"/>
        </w:rPr>
        <w:t xml:space="preserve">nach Anlage </w:t>
      </w:r>
      <w:r w:rsidR="000C7AA1">
        <w:rPr>
          <w:iCs/>
          <w:spacing w:val="-4"/>
          <w:szCs w:val="22"/>
        </w:rPr>
        <w:t xml:space="preserve">3 </w:t>
      </w:r>
      <w:r w:rsidR="00D077DE">
        <w:rPr>
          <w:iCs/>
          <w:spacing w:val="-4"/>
          <w:szCs w:val="22"/>
        </w:rPr>
        <w:t xml:space="preserve">RV </w:t>
      </w:r>
      <w:r>
        <w:t>nach dem individuellen Bedarf eines jungen Menschen und seiner Familie im Rahmen des Hilfeplanes nach § 36 SGB VIII vereinbart werden</w:t>
      </w:r>
      <w:r w:rsidR="00676FCB">
        <w:t>, sofern diese nicht bereits als personenbezogene ergänzende Leistungen vereinbart wurden.</w:t>
      </w:r>
    </w:p>
    <w:p w:rsidR="00B92483" w:rsidRDefault="00090F04" w:rsidP="007D171A">
      <w:r>
        <w:t>Diese können zu Leistungsmodulen zusammenfasst werden</w:t>
      </w:r>
      <w:r w:rsidR="008614C6">
        <w:t>.</w:t>
      </w:r>
    </w:p>
    <w:p w:rsidR="00B92483" w:rsidRDefault="00B92483" w:rsidP="00D81ABB">
      <w:pPr>
        <w:pStyle w:val="berschrift1"/>
        <w:spacing w:before="480"/>
        <w:ind w:left="567" w:hanging="567"/>
      </w:pPr>
      <w:r>
        <w:t xml:space="preserve">Personalausstattung für </w:t>
      </w:r>
      <w:r w:rsidR="004D5E51">
        <w:t xml:space="preserve">Betreutes Jugendwohnen </w:t>
      </w:r>
      <w:r w:rsidR="00F261E6">
        <w:t>nach § 34 SGB VIII (BJW)</w:t>
      </w:r>
      <w:r>
        <w:t xml:space="preserve"> </w:t>
      </w:r>
    </w:p>
    <w:p w:rsidR="00B92483" w:rsidRDefault="00B92483" w:rsidP="00CD21CF">
      <w:r>
        <w:t>Für die Regelleistung nach § 6 Abs</w:t>
      </w:r>
      <w:r w:rsidR="00D81ABB">
        <w:t>.</w:t>
      </w:r>
      <w:r>
        <w:t xml:space="preserve"> 2 RV werden folgende Personalschlüssel</w:t>
      </w:r>
      <w:r w:rsidR="00FF6F9E">
        <w:t>/Personalkorridore</w:t>
      </w:r>
      <w:r>
        <w:t xml:space="preserve"> vereinbart: </w:t>
      </w:r>
    </w:p>
    <w:p w:rsidR="00B92483" w:rsidRDefault="00B92483" w:rsidP="00B31C6E">
      <w:pPr>
        <w:pStyle w:val="berschrift1"/>
        <w:numPr>
          <w:ilvl w:val="0"/>
          <w:numId w:val="9"/>
        </w:numPr>
        <w:ind w:left="924" w:hanging="357"/>
        <w:rPr>
          <w:b w:val="0"/>
          <w:sz w:val="22"/>
        </w:rPr>
      </w:pPr>
      <w:r w:rsidRPr="00E46F27">
        <w:rPr>
          <w:b w:val="0"/>
          <w:sz w:val="22"/>
        </w:rPr>
        <w:t xml:space="preserve">Für die </w:t>
      </w:r>
      <w:r w:rsidRPr="00E46F27">
        <w:rPr>
          <w:sz w:val="22"/>
        </w:rPr>
        <w:t>Grundbetreuung</w:t>
      </w:r>
      <w:r w:rsidRPr="00E46F27">
        <w:rPr>
          <w:b w:val="0"/>
          <w:sz w:val="22"/>
        </w:rPr>
        <w:t xml:space="preserve"> nach § 6 Abs</w:t>
      </w:r>
      <w:r w:rsidR="00D81ABB">
        <w:rPr>
          <w:b w:val="0"/>
          <w:sz w:val="22"/>
        </w:rPr>
        <w:t>.</w:t>
      </w:r>
      <w:r w:rsidRPr="00E46F27">
        <w:rPr>
          <w:b w:val="0"/>
          <w:sz w:val="22"/>
        </w:rPr>
        <w:t xml:space="preserve"> 2 Ziffer a RV einschl. administrativer Tätigkeiten und Leistungen der Zusammenarbeit/Kontakte nach § 6 Abs</w:t>
      </w:r>
      <w:r w:rsidR="000B6238">
        <w:rPr>
          <w:b w:val="0"/>
          <w:sz w:val="22"/>
        </w:rPr>
        <w:t>.</w:t>
      </w:r>
      <w:r w:rsidRPr="00E46F27">
        <w:rPr>
          <w:b w:val="0"/>
          <w:sz w:val="22"/>
        </w:rPr>
        <w:t xml:space="preserve"> 2 Ziffer b RV insgesamt</w:t>
      </w:r>
      <w:r w:rsidR="00FA0623" w:rsidRPr="00E46F27">
        <w:rPr>
          <w:b w:val="0"/>
          <w:sz w:val="22"/>
        </w:rPr>
        <w:t xml:space="preserve"> </w:t>
      </w:r>
      <w:r w:rsidR="00F932CC" w:rsidRPr="00E46F27">
        <w:rPr>
          <w:b w:val="0"/>
          <w:sz w:val="22"/>
        </w:rPr>
        <w:t xml:space="preserve">ein Personalkorridor von </w:t>
      </w:r>
    </w:p>
    <w:p w:rsidR="003C6EE9" w:rsidRPr="003C6EE9" w:rsidRDefault="00285D2A" w:rsidP="003C6EE9">
      <w:pPr>
        <w:pStyle w:val="Punktaufzhlung"/>
        <w:numPr>
          <w:ilvl w:val="0"/>
          <w:numId w:val="0"/>
        </w:numPr>
        <w:spacing w:before="240" w:after="240"/>
        <w:ind w:left="567" w:hanging="567"/>
        <w:jc w:val="center"/>
        <w:rPr>
          <w:b/>
          <w:sz w:val="24"/>
          <w:szCs w:val="24"/>
        </w:rPr>
      </w:pPr>
      <w:proofErr w:type="gramStart"/>
      <w:r>
        <w:rPr>
          <w:b/>
          <w:sz w:val="24"/>
          <w:szCs w:val="24"/>
        </w:rPr>
        <w:t>1 :</w:t>
      </w:r>
      <w:proofErr w:type="gramEnd"/>
      <w:r>
        <w:rPr>
          <w:b/>
          <w:sz w:val="24"/>
          <w:szCs w:val="24"/>
        </w:rPr>
        <w:t xml:space="preserve"> 4 </w:t>
      </w:r>
      <w:r w:rsidR="00D81ABB">
        <w:rPr>
          <w:b/>
          <w:sz w:val="24"/>
          <w:szCs w:val="24"/>
        </w:rPr>
        <w:t xml:space="preserve"> </w:t>
      </w:r>
      <w:r w:rsidRPr="00B31C6E">
        <w:rPr>
          <w:b/>
          <w:sz w:val="24"/>
          <w:szCs w:val="24"/>
        </w:rPr>
        <w:t>bis</w:t>
      </w:r>
      <w:r w:rsidR="00D81ABB">
        <w:rPr>
          <w:b/>
          <w:sz w:val="24"/>
          <w:szCs w:val="24"/>
        </w:rPr>
        <w:t xml:space="preserve"> </w:t>
      </w:r>
      <w:r>
        <w:rPr>
          <w:b/>
          <w:sz w:val="24"/>
          <w:szCs w:val="24"/>
        </w:rPr>
        <w:t xml:space="preserve"> 1 : 6</w:t>
      </w:r>
    </w:p>
    <w:p w:rsidR="001F4B6C" w:rsidRDefault="00D44A66" w:rsidP="001F4B6C">
      <w:pPr>
        <w:ind w:left="993"/>
        <w:rPr>
          <w:rStyle w:val="A0"/>
        </w:rPr>
      </w:pPr>
      <w:r w:rsidRPr="003C6EE9">
        <w:rPr>
          <w:bCs/>
        </w:rPr>
        <w:t>Die Personalschlüssel werden entsprechend dem Betreuungsbedarf nach dem Fortschritt der Persönlichkeitsentwicklung, der individuellen Lebenslage und der eigenverantwortlichen Lebensführung des jungen Menschen im Verlauf der Hilfegewährung angepasst.</w:t>
      </w:r>
    </w:p>
    <w:p w:rsidR="001F4B6C" w:rsidRPr="001F4B6C" w:rsidRDefault="001F4B6C" w:rsidP="001F4B6C">
      <w:pPr>
        <w:ind w:left="993"/>
        <w:rPr>
          <w:bCs/>
        </w:rPr>
      </w:pPr>
      <w:r w:rsidRPr="001F4B6C">
        <w:rPr>
          <w:bCs/>
        </w:rPr>
        <w:t xml:space="preserve">Zu Beginn der Maßnahme ist bei Minderjährigen zwingend der Personalschlüssel </w:t>
      </w:r>
      <w:proofErr w:type="gramStart"/>
      <w:r w:rsidRPr="001F4B6C">
        <w:rPr>
          <w:b/>
          <w:bCs/>
        </w:rPr>
        <w:t>1 :</w:t>
      </w:r>
      <w:proofErr w:type="gramEnd"/>
      <w:r w:rsidRPr="001F4B6C">
        <w:rPr>
          <w:b/>
          <w:bCs/>
        </w:rPr>
        <w:t> 4</w:t>
      </w:r>
      <w:r w:rsidRPr="001F4B6C">
        <w:rPr>
          <w:bCs/>
        </w:rPr>
        <w:t xml:space="preserve"> anzuwenden.</w:t>
      </w:r>
    </w:p>
    <w:p w:rsidR="005C471D" w:rsidRPr="007A7EA5" w:rsidRDefault="00B92483" w:rsidP="00B31C6E">
      <w:pPr>
        <w:pStyle w:val="berschrift1"/>
        <w:numPr>
          <w:ilvl w:val="0"/>
          <w:numId w:val="9"/>
        </w:numPr>
        <w:ind w:left="924" w:hanging="357"/>
        <w:rPr>
          <w:b w:val="0"/>
          <w:sz w:val="22"/>
        </w:rPr>
      </w:pPr>
      <w:r w:rsidRPr="007A7EA5">
        <w:rPr>
          <w:b w:val="0"/>
          <w:sz w:val="22"/>
        </w:rPr>
        <w:t xml:space="preserve">Für </w:t>
      </w:r>
      <w:r w:rsidRPr="007A7EA5">
        <w:rPr>
          <w:sz w:val="22"/>
        </w:rPr>
        <w:t>Regieleistungen</w:t>
      </w:r>
      <w:r w:rsidRPr="007A7EA5">
        <w:rPr>
          <w:b w:val="0"/>
          <w:sz w:val="22"/>
        </w:rPr>
        <w:t xml:space="preserve"> nach § 6 Abs</w:t>
      </w:r>
      <w:r w:rsidR="00D81ABB">
        <w:rPr>
          <w:b w:val="0"/>
          <w:sz w:val="22"/>
        </w:rPr>
        <w:t>.</w:t>
      </w:r>
      <w:r w:rsidRPr="007A7EA5">
        <w:rPr>
          <w:b w:val="0"/>
          <w:sz w:val="22"/>
        </w:rPr>
        <w:t xml:space="preserve"> 2 Ziffer d RV im Bereich </w:t>
      </w:r>
      <w:r w:rsidR="005C471D" w:rsidRPr="007A7EA5">
        <w:rPr>
          <w:b w:val="0"/>
          <w:sz w:val="22"/>
        </w:rPr>
        <w:t>der Leitung, der Verwaltung und der Hauswirtschaft/Haustechnik, für Leistungen der Hilfe-/Erziehungsplanung/des Fachdienstes (§ 6 Abs. 2c RV) sowie für Leistungen zur Sicherung der Kinderrechte, der Partizipation und des Kinderschutzes (§ 6 Abs. 2c RV</w:t>
      </w:r>
      <w:r w:rsidR="00D63449">
        <w:rPr>
          <w:b w:val="0"/>
          <w:sz w:val="22"/>
        </w:rPr>
        <w:t>)</w:t>
      </w:r>
      <w:r w:rsidR="005C471D" w:rsidRPr="007A7EA5">
        <w:rPr>
          <w:b w:val="0"/>
          <w:sz w:val="22"/>
        </w:rPr>
        <w:t xml:space="preserve"> insgesamt </w:t>
      </w:r>
    </w:p>
    <w:p w:rsidR="005C471D" w:rsidRPr="00E847BA" w:rsidRDefault="00285D2A" w:rsidP="00E847BA">
      <w:pPr>
        <w:pStyle w:val="Punktaufzhlung"/>
        <w:numPr>
          <w:ilvl w:val="0"/>
          <w:numId w:val="0"/>
        </w:numPr>
        <w:spacing w:before="240" w:after="240"/>
        <w:ind w:left="567" w:hanging="567"/>
        <w:jc w:val="center"/>
        <w:rPr>
          <w:b/>
          <w:sz w:val="24"/>
          <w:szCs w:val="24"/>
        </w:rPr>
      </w:pPr>
      <w:proofErr w:type="gramStart"/>
      <w:r>
        <w:rPr>
          <w:b/>
          <w:sz w:val="24"/>
          <w:szCs w:val="24"/>
        </w:rPr>
        <w:t>1 :</w:t>
      </w:r>
      <w:proofErr w:type="gramEnd"/>
      <w:r>
        <w:rPr>
          <w:b/>
          <w:sz w:val="24"/>
          <w:szCs w:val="24"/>
        </w:rPr>
        <w:t xml:space="preserve"> 15</w:t>
      </w:r>
    </w:p>
    <w:p w:rsidR="00B92483" w:rsidRPr="002515D5" w:rsidRDefault="00B92483" w:rsidP="00B31C6E">
      <w:pPr>
        <w:pStyle w:val="berschrift1"/>
        <w:numPr>
          <w:ilvl w:val="0"/>
          <w:numId w:val="9"/>
        </w:numPr>
        <w:ind w:left="924" w:hanging="357"/>
        <w:rPr>
          <w:b w:val="0"/>
          <w:sz w:val="22"/>
        </w:rPr>
      </w:pPr>
      <w:r w:rsidRPr="002515D5">
        <w:rPr>
          <w:b w:val="0"/>
          <w:sz w:val="22"/>
        </w:rPr>
        <w:t xml:space="preserve">Die Personalausstattung für </w:t>
      </w:r>
      <w:r w:rsidRPr="002515D5">
        <w:rPr>
          <w:sz w:val="22"/>
        </w:rPr>
        <w:t>Leistungen der ergänzenden Betreuung/erg</w:t>
      </w:r>
      <w:r w:rsidR="007D171A" w:rsidRPr="002515D5">
        <w:rPr>
          <w:sz w:val="22"/>
        </w:rPr>
        <w:t>änzende</w:t>
      </w:r>
      <w:r w:rsidRPr="002515D5">
        <w:rPr>
          <w:sz w:val="22"/>
        </w:rPr>
        <w:t xml:space="preserve"> Leistungen </w:t>
      </w:r>
      <w:r w:rsidRPr="002515D5">
        <w:rPr>
          <w:b w:val="0"/>
          <w:sz w:val="22"/>
        </w:rPr>
        <w:t>nach §</w:t>
      </w:r>
      <w:r w:rsidR="00F07BC2" w:rsidRPr="002515D5">
        <w:rPr>
          <w:b w:val="0"/>
          <w:sz w:val="22"/>
        </w:rPr>
        <w:t xml:space="preserve"> </w:t>
      </w:r>
      <w:r w:rsidRPr="002515D5">
        <w:rPr>
          <w:b w:val="0"/>
          <w:sz w:val="22"/>
        </w:rPr>
        <w:t xml:space="preserve">6 Abs. 2 Ziffer </w:t>
      </w:r>
      <w:r w:rsidR="00E54898" w:rsidRPr="002515D5">
        <w:rPr>
          <w:b w:val="0"/>
          <w:sz w:val="22"/>
        </w:rPr>
        <w:t xml:space="preserve">e </w:t>
      </w:r>
      <w:r w:rsidR="00CF41B2" w:rsidRPr="00B31C6E">
        <w:rPr>
          <w:b w:val="0"/>
          <w:sz w:val="22"/>
        </w:rPr>
        <w:t>wird</w:t>
      </w:r>
      <w:r w:rsidR="00CF41B2">
        <w:rPr>
          <w:b w:val="0"/>
          <w:sz w:val="22"/>
        </w:rPr>
        <w:t xml:space="preserve"> </w:t>
      </w:r>
      <w:r w:rsidRPr="002515D5">
        <w:rPr>
          <w:b w:val="0"/>
          <w:sz w:val="22"/>
        </w:rPr>
        <w:t>angebots- oder einrichtungsbezogen vereinbart</w:t>
      </w:r>
      <w:r w:rsidR="00F932CC" w:rsidRPr="002515D5">
        <w:rPr>
          <w:b w:val="0"/>
          <w:sz w:val="22"/>
        </w:rPr>
        <w:t xml:space="preserve">. </w:t>
      </w:r>
    </w:p>
    <w:p w:rsidR="008D2785" w:rsidRDefault="008D2785" w:rsidP="00E636CD">
      <w:pPr>
        <w:ind w:left="360"/>
      </w:pPr>
    </w:p>
    <w:p w:rsidR="00D44A66" w:rsidRDefault="00D44A66" w:rsidP="00E636CD">
      <w:pPr>
        <w:ind w:left="360"/>
      </w:pPr>
    </w:p>
    <w:p w:rsidR="00D44A66" w:rsidRDefault="00D44A66" w:rsidP="00E636CD">
      <w:pPr>
        <w:ind w:left="360"/>
      </w:pPr>
    </w:p>
    <w:p w:rsidR="00D44A66" w:rsidRDefault="00D44A66" w:rsidP="00E636CD">
      <w:pPr>
        <w:ind w:left="360"/>
      </w:pPr>
    </w:p>
    <w:p w:rsidR="00FF6F9E" w:rsidRPr="00FF6F9E" w:rsidRDefault="00FF6F9E" w:rsidP="00E636CD">
      <w:pPr>
        <w:ind w:left="360"/>
      </w:pPr>
    </w:p>
    <w:sectPr w:rsidR="00FF6F9E" w:rsidRPr="00FF6F9E" w:rsidSect="00285D2A">
      <w:footerReference w:type="even" r:id="rId8"/>
      <w:footerReference w:type="default" r:id="rId9"/>
      <w:foot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E8" w:rsidRDefault="00AC2BE8" w:rsidP="006521EE">
      <w:r>
        <w:separator/>
      </w:r>
    </w:p>
    <w:p w:rsidR="00AC2BE8" w:rsidRDefault="00AC2BE8"/>
  </w:endnote>
  <w:endnote w:type="continuationSeparator" w:id="0">
    <w:p w:rsidR="00AC2BE8" w:rsidRDefault="00AC2BE8" w:rsidP="006521EE">
      <w:r>
        <w:continuationSeparator/>
      </w:r>
    </w:p>
    <w:p w:rsidR="00AC2BE8" w:rsidRDefault="00AC2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2C" w:rsidRDefault="00D4032C" w:rsidP="006521EE">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D4032C" w:rsidRDefault="00D4032C" w:rsidP="006521EE">
    <w:pPr>
      <w:pStyle w:val="Fuzeile"/>
    </w:pPr>
  </w:p>
  <w:p w:rsidR="00D4032C" w:rsidRDefault="00D4032C" w:rsidP="006521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224249"/>
      <w:docPartObj>
        <w:docPartGallery w:val="Page Numbers (Bottom of Page)"/>
        <w:docPartUnique/>
      </w:docPartObj>
    </w:sdtPr>
    <w:sdtEndPr/>
    <w:sdtContent>
      <w:p w:rsidR="00285D2A" w:rsidRDefault="00285D2A">
        <w:pPr>
          <w:pStyle w:val="Fuzeile"/>
          <w:jc w:val="right"/>
        </w:pPr>
        <w:r w:rsidRPr="00285D2A">
          <w:rPr>
            <w:sz w:val="20"/>
          </w:rPr>
          <w:t>Stand: 08.12.2017</w:t>
        </w:r>
        <w:r>
          <w:t xml:space="preserve">                                                                                                           </w:t>
        </w:r>
        <w:r>
          <w:fldChar w:fldCharType="begin"/>
        </w:r>
        <w:r>
          <w:instrText>PAGE   \* MERGEFORMAT</w:instrText>
        </w:r>
        <w:r>
          <w:fldChar w:fldCharType="separate"/>
        </w:r>
        <w:r w:rsidR="003F3B6C">
          <w:rPr>
            <w:noProof/>
          </w:rPr>
          <w:t>2</w:t>
        </w:r>
        <w:r>
          <w:fldChar w:fldCharType="end"/>
        </w:r>
      </w:p>
    </w:sdtContent>
  </w:sdt>
  <w:p w:rsidR="00D4032C" w:rsidRDefault="00D4032C" w:rsidP="00E636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2A" w:rsidRPr="00285D2A" w:rsidRDefault="00285D2A">
    <w:pPr>
      <w:pStyle w:val="Fuzeile"/>
      <w:rPr>
        <w:sz w:val="20"/>
      </w:rPr>
    </w:pPr>
    <w:r w:rsidRPr="00285D2A">
      <w:rPr>
        <w:sz w:val="20"/>
      </w:rPr>
      <w:t>Stand: 08.12.2017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E8" w:rsidRDefault="00AC2BE8" w:rsidP="006521EE">
      <w:r>
        <w:separator/>
      </w:r>
    </w:p>
    <w:p w:rsidR="00AC2BE8" w:rsidRDefault="00AC2BE8"/>
  </w:footnote>
  <w:footnote w:type="continuationSeparator" w:id="0">
    <w:p w:rsidR="00AC2BE8" w:rsidRDefault="00AC2BE8" w:rsidP="006521EE">
      <w:r>
        <w:continuationSeparator/>
      </w:r>
    </w:p>
    <w:p w:rsidR="00AC2BE8" w:rsidRDefault="00AC2B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2"/>
      <w:numFmt w:val="bullet"/>
      <w:lvlText w:val="-"/>
      <w:lvlJc w:val="left"/>
      <w:pPr>
        <w:tabs>
          <w:tab w:val="num" w:pos="927"/>
        </w:tabs>
        <w:ind w:left="927" w:hanging="360"/>
      </w:pPr>
      <w:rPr>
        <w:rFonts w:ascii="Arial" w:hAnsi="Arial"/>
      </w:rPr>
    </w:lvl>
  </w:abstractNum>
  <w:abstractNum w:abstractNumId="1" w15:restartNumberingAfterBreak="0">
    <w:nsid w:val="02523B2A"/>
    <w:multiLevelType w:val="multilevel"/>
    <w:tmpl w:val="11D8FCBC"/>
    <w:lvl w:ilvl="0">
      <w:start w:val="1"/>
      <w:numFmt w:val="decimal"/>
      <w:pStyle w:val="berschrift1"/>
      <w:lvlText w:val="%1."/>
      <w:lvlJc w:val="left"/>
      <w:pPr>
        <w:ind w:left="927" w:hanging="360"/>
      </w:pPr>
      <w:rPr>
        <w:rFonts w:hint="default"/>
        <w:b/>
        <w:color w:val="000000"/>
      </w:rPr>
    </w:lvl>
    <w:lvl w:ilvl="1">
      <w:start w:val="1"/>
      <w:numFmt w:val="bullet"/>
      <w:lvlText w:val=""/>
      <w:lvlJc w:val="left"/>
      <w:pPr>
        <w:ind w:left="957" w:hanging="390"/>
      </w:pPr>
      <w:rPr>
        <w:rFonts w:ascii="Symbol" w:hAnsi="Symbol"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 w15:restartNumberingAfterBreak="0">
    <w:nsid w:val="0D0415C1"/>
    <w:multiLevelType w:val="hybridMultilevel"/>
    <w:tmpl w:val="D16493C2"/>
    <w:lvl w:ilvl="0" w:tplc="F52E8EEE">
      <w:start w:val="1"/>
      <w:numFmt w:val="decimal"/>
      <w:lvlText w:val="%1."/>
      <w:lvlJc w:val="left"/>
      <w:pPr>
        <w:tabs>
          <w:tab w:val="num" w:pos="900"/>
        </w:tabs>
        <w:ind w:left="900" w:hanging="360"/>
      </w:pPr>
      <w:rPr>
        <w:rFonts w:hint="default"/>
        <w:b/>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b/>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F76C8"/>
    <w:multiLevelType w:val="hybridMultilevel"/>
    <w:tmpl w:val="0722FB98"/>
    <w:lvl w:ilvl="0" w:tplc="7C6CA7E8">
      <w:start w:val="1"/>
      <w:numFmt w:val="decimal"/>
      <w:pStyle w:val="Formatvorlage1"/>
      <w:lvlText w:val="%1."/>
      <w:lvlJc w:val="left"/>
      <w:pPr>
        <w:ind w:left="855" w:hanging="360"/>
      </w:pPr>
      <w:rPr>
        <w:rFonts w:hint="default"/>
      </w:rPr>
    </w:lvl>
    <w:lvl w:ilvl="1" w:tplc="04070019" w:tentative="1">
      <w:start w:val="1"/>
      <w:numFmt w:val="lowerLetter"/>
      <w:lvlText w:val="%2."/>
      <w:lvlJc w:val="left"/>
      <w:pPr>
        <w:ind w:left="1575" w:hanging="360"/>
      </w:pPr>
    </w:lvl>
    <w:lvl w:ilvl="2" w:tplc="0407001B" w:tentative="1">
      <w:start w:val="1"/>
      <w:numFmt w:val="lowerRoman"/>
      <w:lvlText w:val="%3."/>
      <w:lvlJc w:val="right"/>
      <w:pPr>
        <w:ind w:left="2295" w:hanging="180"/>
      </w:pPr>
    </w:lvl>
    <w:lvl w:ilvl="3" w:tplc="0407000F" w:tentative="1">
      <w:start w:val="1"/>
      <w:numFmt w:val="decimal"/>
      <w:lvlText w:val="%4."/>
      <w:lvlJc w:val="left"/>
      <w:pPr>
        <w:ind w:left="3015" w:hanging="360"/>
      </w:pPr>
    </w:lvl>
    <w:lvl w:ilvl="4" w:tplc="04070019" w:tentative="1">
      <w:start w:val="1"/>
      <w:numFmt w:val="lowerLetter"/>
      <w:lvlText w:val="%5."/>
      <w:lvlJc w:val="left"/>
      <w:pPr>
        <w:ind w:left="3735" w:hanging="360"/>
      </w:pPr>
    </w:lvl>
    <w:lvl w:ilvl="5" w:tplc="0407001B" w:tentative="1">
      <w:start w:val="1"/>
      <w:numFmt w:val="lowerRoman"/>
      <w:lvlText w:val="%6."/>
      <w:lvlJc w:val="right"/>
      <w:pPr>
        <w:ind w:left="4455" w:hanging="180"/>
      </w:pPr>
    </w:lvl>
    <w:lvl w:ilvl="6" w:tplc="0407000F" w:tentative="1">
      <w:start w:val="1"/>
      <w:numFmt w:val="decimal"/>
      <w:lvlText w:val="%7."/>
      <w:lvlJc w:val="left"/>
      <w:pPr>
        <w:ind w:left="5175" w:hanging="360"/>
      </w:pPr>
    </w:lvl>
    <w:lvl w:ilvl="7" w:tplc="04070019" w:tentative="1">
      <w:start w:val="1"/>
      <w:numFmt w:val="lowerLetter"/>
      <w:lvlText w:val="%8."/>
      <w:lvlJc w:val="left"/>
      <w:pPr>
        <w:ind w:left="5895" w:hanging="360"/>
      </w:pPr>
    </w:lvl>
    <w:lvl w:ilvl="8" w:tplc="0407001B" w:tentative="1">
      <w:start w:val="1"/>
      <w:numFmt w:val="lowerRoman"/>
      <w:lvlText w:val="%9."/>
      <w:lvlJc w:val="right"/>
      <w:pPr>
        <w:ind w:left="6615" w:hanging="180"/>
      </w:pPr>
    </w:lvl>
  </w:abstractNum>
  <w:abstractNum w:abstractNumId="4" w15:restartNumberingAfterBreak="0">
    <w:nsid w:val="216E426E"/>
    <w:multiLevelType w:val="hybridMultilevel"/>
    <w:tmpl w:val="4B7E77A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25E86959"/>
    <w:multiLevelType w:val="hybridMultilevel"/>
    <w:tmpl w:val="901030FC"/>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26652FBF"/>
    <w:multiLevelType w:val="hybridMultilevel"/>
    <w:tmpl w:val="D0F27ED2"/>
    <w:lvl w:ilvl="0" w:tplc="B7968170">
      <w:start w:val="1"/>
      <w:numFmt w:val="bullet"/>
      <w:pStyle w:val="Strichaufzhlung"/>
      <w:lvlText w:val="-"/>
      <w:lvlJc w:val="left"/>
      <w:pPr>
        <w:tabs>
          <w:tab w:val="num" w:pos="2007"/>
        </w:tabs>
        <w:ind w:left="2007" w:hanging="360"/>
      </w:pPr>
      <w:rPr>
        <w:rFonts w:ascii="Arial" w:hAnsi="Arial" w:hint="default"/>
        <w:sz w:val="22"/>
      </w:rPr>
    </w:lvl>
    <w:lvl w:ilvl="1" w:tplc="812606CC">
      <w:start w:val="1"/>
      <w:numFmt w:val="bullet"/>
      <w:lvlText w:val="-"/>
      <w:lvlJc w:val="left"/>
      <w:pPr>
        <w:tabs>
          <w:tab w:val="num" w:pos="3087"/>
        </w:tabs>
        <w:ind w:left="3087" w:hanging="360"/>
      </w:pPr>
      <w:rPr>
        <w:rFonts w:ascii="Arial" w:hAnsi="Arial" w:hint="default"/>
        <w:sz w:val="22"/>
      </w:rPr>
    </w:lvl>
    <w:lvl w:ilvl="2" w:tplc="0407000F">
      <w:start w:val="1"/>
      <w:numFmt w:val="decimal"/>
      <w:lvlText w:val="%3."/>
      <w:lvlJc w:val="left"/>
      <w:pPr>
        <w:tabs>
          <w:tab w:val="num" w:pos="3807"/>
        </w:tabs>
        <w:ind w:left="3807" w:hanging="360"/>
      </w:pPr>
      <w:rPr>
        <w:rFonts w:hint="default"/>
        <w:sz w:val="22"/>
      </w:rPr>
    </w:lvl>
    <w:lvl w:ilvl="3" w:tplc="04070001" w:tentative="1">
      <w:start w:val="1"/>
      <w:numFmt w:val="bullet"/>
      <w:lvlText w:val=""/>
      <w:lvlJc w:val="left"/>
      <w:pPr>
        <w:tabs>
          <w:tab w:val="num" w:pos="4527"/>
        </w:tabs>
        <w:ind w:left="4527" w:hanging="360"/>
      </w:pPr>
      <w:rPr>
        <w:rFonts w:ascii="Symbol" w:hAnsi="Symbol" w:hint="default"/>
      </w:rPr>
    </w:lvl>
    <w:lvl w:ilvl="4" w:tplc="04070003" w:tentative="1">
      <w:start w:val="1"/>
      <w:numFmt w:val="bullet"/>
      <w:lvlText w:val="o"/>
      <w:lvlJc w:val="left"/>
      <w:pPr>
        <w:tabs>
          <w:tab w:val="num" w:pos="5247"/>
        </w:tabs>
        <w:ind w:left="5247" w:hanging="360"/>
      </w:pPr>
      <w:rPr>
        <w:rFonts w:ascii="Courier New" w:hAnsi="Courier New" w:cs="Courier New" w:hint="default"/>
      </w:rPr>
    </w:lvl>
    <w:lvl w:ilvl="5" w:tplc="04070005" w:tentative="1">
      <w:start w:val="1"/>
      <w:numFmt w:val="bullet"/>
      <w:lvlText w:val=""/>
      <w:lvlJc w:val="left"/>
      <w:pPr>
        <w:tabs>
          <w:tab w:val="num" w:pos="5967"/>
        </w:tabs>
        <w:ind w:left="5967" w:hanging="360"/>
      </w:pPr>
      <w:rPr>
        <w:rFonts w:ascii="Wingdings" w:hAnsi="Wingdings" w:hint="default"/>
      </w:rPr>
    </w:lvl>
    <w:lvl w:ilvl="6" w:tplc="04070001" w:tentative="1">
      <w:start w:val="1"/>
      <w:numFmt w:val="bullet"/>
      <w:lvlText w:val=""/>
      <w:lvlJc w:val="left"/>
      <w:pPr>
        <w:tabs>
          <w:tab w:val="num" w:pos="6687"/>
        </w:tabs>
        <w:ind w:left="6687" w:hanging="360"/>
      </w:pPr>
      <w:rPr>
        <w:rFonts w:ascii="Symbol" w:hAnsi="Symbol" w:hint="default"/>
      </w:rPr>
    </w:lvl>
    <w:lvl w:ilvl="7" w:tplc="04070003" w:tentative="1">
      <w:start w:val="1"/>
      <w:numFmt w:val="bullet"/>
      <w:lvlText w:val="o"/>
      <w:lvlJc w:val="left"/>
      <w:pPr>
        <w:tabs>
          <w:tab w:val="num" w:pos="7407"/>
        </w:tabs>
        <w:ind w:left="7407" w:hanging="360"/>
      </w:pPr>
      <w:rPr>
        <w:rFonts w:ascii="Courier New" w:hAnsi="Courier New" w:cs="Courier New" w:hint="default"/>
      </w:rPr>
    </w:lvl>
    <w:lvl w:ilvl="8" w:tplc="04070005" w:tentative="1">
      <w:start w:val="1"/>
      <w:numFmt w:val="bullet"/>
      <w:lvlText w:val=""/>
      <w:lvlJc w:val="left"/>
      <w:pPr>
        <w:tabs>
          <w:tab w:val="num" w:pos="8127"/>
        </w:tabs>
        <w:ind w:left="8127" w:hanging="360"/>
      </w:pPr>
      <w:rPr>
        <w:rFonts w:ascii="Wingdings" w:hAnsi="Wingdings" w:hint="default"/>
      </w:rPr>
    </w:lvl>
  </w:abstractNum>
  <w:abstractNum w:abstractNumId="7" w15:restartNumberingAfterBreak="0">
    <w:nsid w:val="2BCC78B6"/>
    <w:multiLevelType w:val="singleLevel"/>
    <w:tmpl w:val="8CBCAEFC"/>
    <w:lvl w:ilvl="0">
      <w:start w:val="1"/>
      <w:numFmt w:val="bullet"/>
      <w:pStyle w:val="Aufzhlung"/>
      <w:lvlText w:val=""/>
      <w:legacy w:legacy="1" w:legacySpace="0" w:legacyIndent="283"/>
      <w:lvlJc w:val="left"/>
      <w:pPr>
        <w:ind w:left="283" w:hanging="283"/>
      </w:pPr>
      <w:rPr>
        <w:rFonts w:ascii="Symbol" w:hAnsi="Symbol" w:hint="default"/>
      </w:rPr>
    </w:lvl>
  </w:abstractNum>
  <w:abstractNum w:abstractNumId="8" w15:restartNumberingAfterBreak="0">
    <w:nsid w:val="32117273"/>
    <w:multiLevelType w:val="hybridMultilevel"/>
    <w:tmpl w:val="A7AE624A"/>
    <w:lvl w:ilvl="0" w:tplc="F03A89EE">
      <w:start w:val="1"/>
      <w:numFmt w:val="bullet"/>
      <w:pStyle w:val="Punktaufzhlung"/>
      <w:lvlText w:val=""/>
      <w:lvlJc w:val="left"/>
      <w:pPr>
        <w:tabs>
          <w:tab w:val="num" w:pos="567"/>
        </w:tabs>
        <w:ind w:left="567" w:hanging="360"/>
      </w:pPr>
      <w:rPr>
        <w:rFonts w:ascii="Symbol" w:hAnsi="Symbol" w:hint="default"/>
        <w:sz w:val="22"/>
      </w:rPr>
    </w:lvl>
    <w:lvl w:ilvl="1" w:tplc="1730073A">
      <w:start w:val="1"/>
      <w:numFmt w:val="bullet"/>
      <w:lvlText w:val=""/>
      <w:lvlJc w:val="left"/>
      <w:pPr>
        <w:tabs>
          <w:tab w:val="num" w:pos="1647"/>
        </w:tabs>
        <w:ind w:left="1647" w:hanging="360"/>
      </w:pPr>
      <w:rPr>
        <w:rFonts w:ascii="Symbol" w:hAnsi="Symbol" w:hint="default"/>
        <w:sz w:val="22"/>
      </w:rPr>
    </w:lvl>
    <w:lvl w:ilvl="2" w:tplc="0407000F">
      <w:start w:val="1"/>
      <w:numFmt w:val="decimal"/>
      <w:lvlText w:val="%3."/>
      <w:lvlJc w:val="left"/>
      <w:pPr>
        <w:tabs>
          <w:tab w:val="num" w:pos="2367"/>
        </w:tabs>
        <w:ind w:left="2367" w:hanging="360"/>
      </w:pPr>
      <w:rPr>
        <w:rFonts w:hint="default"/>
        <w:sz w:val="22"/>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4EE03060"/>
    <w:multiLevelType w:val="hybridMultilevel"/>
    <w:tmpl w:val="FDF8C2F8"/>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68704BD9"/>
    <w:multiLevelType w:val="hybridMultilevel"/>
    <w:tmpl w:val="091E3364"/>
    <w:lvl w:ilvl="0" w:tplc="D3029CF6">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3"/>
  </w:num>
  <w:num w:numId="6">
    <w:abstractNumId w:val="5"/>
  </w:num>
  <w:num w:numId="7">
    <w:abstractNumId w:val="6"/>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9"/>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FF"/>
    <w:rsid w:val="00003476"/>
    <w:rsid w:val="000064E3"/>
    <w:rsid w:val="000106BD"/>
    <w:rsid w:val="0004555B"/>
    <w:rsid w:val="000529F0"/>
    <w:rsid w:val="00062E13"/>
    <w:rsid w:val="00072A1B"/>
    <w:rsid w:val="00090F04"/>
    <w:rsid w:val="000A27C2"/>
    <w:rsid w:val="000B1DB2"/>
    <w:rsid w:val="000B6238"/>
    <w:rsid w:val="000C09C8"/>
    <w:rsid w:val="000C2954"/>
    <w:rsid w:val="000C4224"/>
    <w:rsid w:val="000C7AA1"/>
    <w:rsid w:val="000F2437"/>
    <w:rsid w:val="00110927"/>
    <w:rsid w:val="00135D69"/>
    <w:rsid w:val="0014223B"/>
    <w:rsid w:val="00152D98"/>
    <w:rsid w:val="00154F79"/>
    <w:rsid w:val="001706E9"/>
    <w:rsid w:val="001C4E88"/>
    <w:rsid w:val="001D25B0"/>
    <w:rsid w:val="001F4B6C"/>
    <w:rsid w:val="00203212"/>
    <w:rsid w:val="00213FC9"/>
    <w:rsid w:val="00217ED6"/>
    <w:rsid w:val="002515D5"/>
    <w:rsid w:val="00252BF9"/>
    <w:rsid w:val="00285D2A"/>
    <w:rsid w:val="00295A00"/>
    <w:rsid w:val="002B1A38"/>
    <w:rsid w:val="002B610D"/>
    <w:rsid w:val="002C12F2"/>
    <w:rsid w:val="002C3119"/>
    <w:rsid w:val="002D5DA3"/>
    <w:rsid w:val="002E3444"/>
    <w:rsid w:val="002E6528"/>
    <w:rsid w:val="002F1D2A"/>
    <w:rsid w:val="00317205"/>
    <w:rsid w:val="00317FE5"/>
    <w:rsid w:val="0032327A"/>
    <w:rsid w:val="00342754"/>
    <w:rsid w:val="00347B9E"/>
    <w:rsid w:val="00360311"/>
    <w:rsid w:val="0038289C"/>
    <w:rsid w:val="00386498"/>
    <w:rsid w:val="00387627"/>
    <w:rsid w:val="003A400C"/>
    <w:rsid w:val="003A72E8"/>
    <w:rsid w:val="003C4A5C"/>
    <w:rsid w:val="003C6EE9"/>
    <w:rsid w:val="003F3B6C"/>
    <w:rsid w:val="00424E65"/>
    <w:rsid w:val="00450CA1"/>
    <w:rsid w:val="00456863"/>
    <w:rsid w:val="004820DC"/>
    <w:rsid w:val="004A060A"/>
    <w:rsid w:val="004A41B7"/>
    <w:rsid w:val="004B0523"/>
    <w:rsid w:val="004B23E5"/>
    <w:rsid w:val="004B3AEC"/>
    <w:rsid w:val="004D5E51"/>
    <w:rsid w:val="004E03A5"/>
    <w:rsid w:val="004E404D"/>
    <w:rsid w:val="00511B02"/>
    <w:rsid w:val="00516F25"/>
    <w:rsid w:val="005212DE"/>
    <w:rsid w:val="005266FB"/>
    <w:rsid w:val="005338BB"/>
    <w:rsid w:val="005341AA"/>
    <w:rsid w:val="005446C2"/>
    <w:rsid w:val="0054476A"/>
    <w:rsid w:val="00565C15"/>
    <w:rsid w:val="00570A0C"/>
    <w:rsid w:val="00587F16"/>
    <w:rsid w:val="00594C13"/>
    <w:rsid w:val="0059530E"/>
    <w:rsid w:val="00595DA7"/>
    <w:rsid w:val="005B144C"/>
    <w:rsid w:val="005B323D"/>
    <w:rsid w:val="005C471D"/>
    <w:rsid w:val="005D3C1D"/>
    <w:rsid w:val="005D4203"/>
    <w:rsid w:val="005E233F"/>
    <w:rsid w:val="00607BFC"/>
    <w:rsid w:val="00610F41"/>
    <w:rsid w:val="006257DD"/>
    <w:rsid w:val="00631FC8"/>
    <w:rsid w:val="00637160"/>
    <w:rsid w:val="00642F43"/>
    <w:rsid w:val="006466D2"/>
    <w:rsid w:val="0064784C"/>
    <w:rsid w:val="006521EE"/>
    <w:rsid w:val="006550DF"/>
    <w:rsid w:val="00657A9F"/>
    <w:rsid w:val="00676FCB"/>
    <w:rsid w:val="0068013B"/>
    <w:rsid w:val="006956B8"/>
    <w:rsid w:val="006C53BD"/>
    <w:rsid w:val="006D7565"/>
    <w:rsid w:val="006F3C5A"/>
    <w:rsid w:val="006F5F42"/>
    <w:rsid w:val="00720325"/>
    <w:rsid w:val="007325F8"/>
    <w:rsid w:val="0074101B"/>
    <w:rsid w:val="007470A7"/>
    <w:rsid w:val="0074754F"/>
    <w:rsid w:val="00754F9D"/>
    <w:rsid w:val="00757E35"/>
    <w:rsid w:val="007A7EA5"/>
    <w:rsid w:val="007B03D5"/>
    <w:rsid w:val="007B130E"/>
    <w:rsid w:val="007C1677"/>
    <w:rsid w:val="007D171A"/>
    <w:rsid w:val="007D777B"/>
    <w:rsid w:val="00807507"/>
    <w:rsid w:val="008218A7"/>
    <w:rsid w:val="00841425"/>
    <w:rsid w:val="008573DD"/>
    <w:rsid w:val="008610D4"/>
    <w:rsid w:val="008614C6"/>
    <w:rsid w:val="008704E1"/>
    <w:rsid w:val="008A5176"/>
    <w:rsid w:val="008A5F67"/>
    <w:rsid w:val="008B2E57"/>
    <w:rsid w:val="008D0C3E"/>
    <w:rsid w:val="008D2785"/>
    <w:rsid w:val="00935E3F"/>
    <w:rsid w:val="0094425D"/>
    <w:rsid w:val="00965CEE"/>
    <w:rsid w:val="009708CA"/>
    <w:rsid w:val="00987E76"/>
    <w:rsid w:val="009A6F68"/>
    <w:rsid w:val="009B38B0"/>
    <w:rsid w:val="009C6CBA"/>
    <w:rsid w:val="009D41F1"/>
    <w:rsid w:val="009D6AD0"/>
    <w:rsid w:val="009E263F"/>
    <w:rsid w:val="009E4E46"/>
    <w:rsid w:val="00A30B7A"/>
    <w:rsid w:val="00A37776"/>
    <w:rsid w:val="00A57159"/>
    <w:rsid w:val="00A73D86"/>
    <w:rsid w:val="00A861C6"/>
    <w:rsid w:val="00AC2BE8"/>
    <w:rsid w:val="00AD0749"/>
    <w:rsid w:val="00AF428B"/>
    <w:rsid w:val="00B31C6E"/>
    <w:rsid w:val="00B450E5"/>
    <w:rsid w:val="00B7375D"/>
    <w:rsid w:val="00B834D5"/>
    <w:rsid w:val="00B92483"/>
    <w:rsid w:val="00BC1EA0"/>
    <w:rsid w:val="00BC50AA"/>
    <w:rsid w:val="00BC58EB"/>
    <w:rsid w:val="00BE7571"/>
    <w:rsid w:val="00BF1B04"/>
    <w:rsid w:val="00BF2366"/>
    <w:rsid w:val="00C06C67"/>
    <w:rsid w:val="00C103A5"/>
    <w:rsid w:val="00C220EA"/>
    <w:rsid w:val="00C242DE"/>
    <w:rsid w:val="00C36905"/>
    <w:rsid w:val="00C50585"/>
    <w:rsid w:val="00C82A30"/>
    <w:rsid w:val="00CA2971"/>
    <w:rsid w:val="00CA7DE6"/>
    <w:rsid w:val="00CD1051"/>
    <w:rsid w:val="00CD1F8C"/>
    <w:rsid w:val="00CD21CF"/>
    <w:rsid w:val="00CF41B2"/>
    <w:rsid w:val="00CF5A0E"/>
    <w:rsid w:val="00CF60FC"/>
    <w:rsid w:val="00CF640D"/>
    <w:rsid w:val="00D077DE"/>
    <w:rsid w:val="00D4032C"/>
    <w:rsid w:val="00D44A66"/>
    <w:rsid w:val="00D63449"/>
    <w:rsid w:val="00D674D2"/>
    <w:rsid w:val="00D81ABB"/>
    <w:rsid w:val="00D82E10"/>
    <w:rsid w:val="00D851DB"/>
    <w:rsid w:val="00D9296B"/>
    <w:rsid w:val="00DB2D39"/>
    <w:rsid w:val="00DC33A7"/>
    <w:rsid w:val="00DC36A7"/>
    <w:rsid w:val="00DD5D7E"/>
    <w:rsid w:val="00DF24B4"/>
    <w:rsid w:val="00DF268C"/>
    <w:rsid w:val="00DF4D0D"/>
    <w:rsid w:val="00E05E39"/>
    <w:rsid w:val="00E112D1"/>
    <w:rsid w:val="00E12534"/>
    <w:rsid w:val="00E46F27"/>
    <w:rsid w:val="00E54898"/>
    <w:rsid w:val="00E636CD"/>
    <w:rsid w:val="00E847BA"/>
    <w:rsid w:val="00E9331D"/>
    <w:rsid w:val="00E939FC"/>
    <w:rsid w:val="00EC1D8B"/>
    <w:rsid w:val="00ED7503"/>
    <w:rsid w:val="00EE765F"/>
    <w:rsid w:val="00F07BC2"/>
    <w:rsid w:val="00F146FF"/>
    <w:rsid w:val="00F261E6"/>
    <w:rsid w:val="00F42F55"/>
    <w:rsid w:val="00F46D79"/>
    <w:rsid w:val="00F5281D"/>
    <w:rsid w:val="00F62935"/>
    <w:rsid w:val="00F62B0F"/>
    <w:rsid w:val="00F62D1B"/>
    <w:rsid w:val="00F932CC"/>
    <w:rsid w:val="00FA0623"/>
    <w:rsid w:val="00FB541A"/>
    <w:rsid w:val="00FC53CB"/>
    <w:rsid w:val="00FD35D6"/>
    <w:rsid w:val="00FF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B75E3E3-8FFC-4B11-A8E8-96160C82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521EE"/>
    <w:pPr>
      <w:spacing w:after="120"/>
      <w:ind w:left="567"/>
      <w:jc w:val="both"/>
    </w:pPr>
    <w:rPr>
      <w:rFonts w:ascii="Arial" w:hAnsi="Arial"/>
      <w:sz w:val="22"/>
      <w:szCs w:val="24"/>
    </w:rPr>
  </w:style>
  <w:style w:type="paragraph" w:styleId="berschrift1">
    <w:name w:val="heading 1"/>
    <w:basedOn w:val="Standard"/>
    <w:next w:val="Standard"/>
    <w:qFormat/>
    <w:rsid w:val="00090F04"/>
    <w:pPr>
      <w:keepNext/>
      <w:numPr>
        <w:numId w:val="3"/>
      </w:numPr>
      <w:tabs>
        <w:tab w:val="left" w:pos="567"/>
      </w:tabs>
      <w:spacing w:before="240"/>
      <w:outlineLvl w:val="0"/>
    </w:pPr>
    <w:rPr>
      <w:rFonts w:cs="Arial"/>
      <w:b/>
      <w:bCs/>
      <w:kern w:val="32"/>
      <w:sz w:val="24"/>
      <w:szCs w:val="32"/>
    </w:rPr>
  </w:style>
  <w:style w:type="paragraph" w:styleId="berschrift2">
    <w:name w:val="heading 2"/>
    <w:basedOn w:val="Standard"/>
    <w:next w:val="Standard"/>
    <w:qFormat/>
    <w:pPr>
      <w:keepNext/>
      <w:spacing w:before="240"/>
      <w:outlineLvl w:val="1"/>
    </w:pPr>
    <w:rPr>
      <w:rFonts w:cs="Arial"/>
      <w:b/>
      <w:bCs/>
      <w:i/>
      <w:iCs/>
      <w:sz w:val="28"/>
      <w:szCs w:val="28"/>
    </w:rPr>
  </w:style>
  <w:style w:type="paragraph" w:styleId="berschrift4">
    <w:name w:val="heading 4"/>
    <w:basedOn w:val="Standard"/>
    <w:next w:val="Standard"/>
    <w:link w:val="berschrift4Zchn"/>
    <w:semiHidden/>
    <w:unhideWhenUsed/>
    <w:qFormat/>
    <w:rsid w:val="005212DE"/>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numId w:val="1"/>
      </w:numPr>
      <w:ind w:left="992"/>
      <w:jc w:val="left"/>
    </w:pPr>
    <w:rPr>
      <w:szCs w:val="20"/>
    </w:rPr>
  </w:style>
  <w:style w:type="paragraph" w:styleId="Funotentext">
    <w:name w:val="footnote text"/>
    <w:basedOn w:val="Standard"/>
    <w:semiHidden/>
    <w:rPr>
      <w:sz w:val="20"/>
      <w:szCs w:val="20"/>
    </w:rPr>
  </w:style>
  <w:style w:type="paragraph" w:customStyle="1" w:styleId="Themenbereich">
    <w:name w:val="Themenbereich"/>
    <w:basedOn w:val="Standard"/>
    <w:pPr>
      <w:tabs>
        <w:tab w:val="left" w:pos="1440"/>
      </w:tabs>
      <w:ind w:left="770" w:hangingChars="770" w:hanging="770"/>
    </w:pPr>
    <w:rPr>
      <w:b/>
      <w:sz w:val="24"/>
    </w:rPr>
  </w:style>
  <w:style w:type="paragraph" w:customStyle="1" w:styleId="Einzug">
    <w:name w:val="Einzug"/>
    <w:basedOn w:val="Standard"/>
    <w:pPr>
      <w:tabs>
        <w:tab w:val="left" w:pos="1440"/>
      </w:tabs>
      <w:ind w:leftChars="827" w:left="1415"/>
    </w:pPr>
    <w:rPr>
      <w:sz w:val="24"/>
    </w:rPr>
  </w:style>
  <w:style w:type="character" w:styleId="Funotenzeichen">
    <w:name w:val="footnote reference"/>
    <w:semiHidden/>
    <w:rPr>
      <w:vertAlign w:val="superscript"/>
    </w:rPr>
  </w:style>
  <w:style w:type="paragraph" w:styleId="Sprechblasentext">
    <w:name w:val="Balloon Text"/>
    <w:basedOn w:val="Standard"/>
    <w:semiHidden/>
    <w:rsid w:val="00F146FF"/>
    <w:rPr>
      <w:rFonts w:ascii="Tahoma" w:hAnsi="Tahoma" w:cs="Tahoma"/>
      <w:sz w:val="16"/>
      <w:szCs w:val="16"/>
    </w:rPr>
  </w:style>
  <w:style w:type="paragraph" w:styleId="Fuzeile">
    <w:name w:val="footer"/>
    <w:basedOn w:val="Standard"/>
    <w:link w:val="FuzeileZchn"/>
    <w:uiPriority w:val="99"/>
    <w:rsid w:val="007C1677"/>
    <w:pPr>
      <w:tabs>
        <w:tab w:val="center" w:pos="4536"/>
        <w:tab w:val="right" w:pos="9072"/>
      </w:tabs>
    </w:pPr>
  </w:style>
  <w:style w:type="character" w:styleId="Seitenzahl">
    <w:name w:val="page number"/>
    <w:basedOn w:val="Absatz-Standardschriftart"/>
    <w:rsid w:val="007C1677"/>
  </w:style>
  <w:style w:type="paragraph" w:styleId="Kopfzeile">
    <w:name w:val="header"/>
    <w:basedOn w:val="Standard"/>
    <w:rsid w:val="007C1677"/>
    <w:pPr>
      <w:tabs>
        <w:tab w:val="center" w:pos="4536"/>
        <w:tab w:val="right" w:pos="9072"/>
      </w:tabs>
    </w:pPr>
  </w:style>
  <w:style w:type="paragraph" w:customStyle="1" w:styleId="Formatvorlageberschrift212ptNichtKursivHngend1cm">
    <w:name w:val="Formatvorlage Überschrift 2 + 12 pt Nicht Kursiv Hängend:  1 cm"/>
    <w:basedOn w:val="berschrift2"/>
    <w:rsid w:val="00D4032C"/>
    <w:pPr>
      <w:ind w:hanging="567"/>
    </w:pPr>
    <w:rPr>
      <w:rFonts w:cs="Times New Roman"/>
      <w:i w:val="0"/>
      <w:iCs w:val="0"/>
      <w:sz w:val="22"/>
      <w:szCs w:val="20"/>
    </w:rPr>
  </w:style>
  <w:style w:type="paragraph" w:styleId="Endnotentext">
    <w:name w:val="endnote text"/>
    <w:basedOn w:val="Standard"/>
    <w:link w:val="EndnotentextZchn"/>
    <w:rsid w:val="00CA2971"/>
    <w:rPr>
      <w:sz w:val="20"/>
      <w:szCs w:val="20"/>
    </w:rPr>
  </w:style>
  <w:style w:type="character" w:customStyle="1" w:styleId="EndnotentextZchn">
    <w:name w:val="Endnotentext Zchn"/>
    <w:link w:val="Endnotentext"/>
    <w:rsid w:val="00CA2971"/>
    <w:rPr>
      <w:rFonts w:ascii="Arial" w:hAnsi="Arial"/>
    </w:rPr>
  </w:style>
  <w:style w:type="character" w:styleId="Endnotenzeichen">
    <w:name w:val="endnote reference"/>
    <w:rsid w:val="00CA2971"/>
    <w:rPr>
      <w:vertAlign w:val="superscript"/>
    </w:rPr>
  </w:style>
  <w:style w:type="paragraph" w:styleId="Listenabsatz">
    <w:name w:val="List Paragraph"/>
    <w:basedOn w:val="Standard"/>
    <w:uiPriority w:val="99"/>
    <w:qFormat/>
    <w:rsid w:val="00BC58EB"/>
    <w:pPr>
      <w:numPr>
        <w:numId w:val="4"/>
      </w:numPr>
      <w:spacing w:after="0"/>
      <w:jc w:val="left"/>
    </w:pPr>
    <w:rPr>
      <w:szCs w:val="20"/>
    </w:rPr>
  </w:style>
  <w:style w:type="paragraph" w:customStyle="1" w:styleId="Default">
    <w:name w:val="Default"/>
    <w:rsid w:val="005D3C1D"/>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5D3C1D"/>
    <w:pPr>
      <w:spacing w:line="221" w:lineRule="atLeast"/>
    </w:pPr>
    <w:rPr>
      <w:rFonts w:cs="Times New Roman"/>
      <w:color w:val="auto"/>
    </w:rPr>
  </w:style>
  <w:style w:type="character" w:customStyle="1" w:styleId="A1">
    <w:name w:val="A1"/>
    <w:uiPriority w:val="99"/>
    <w:rsid w:val="00152D98"/>
    <w:rPr>
      <w:rFonts w:cs="Myriad Pro"/>
      <w:b/>
      <w:bCs/>
      <w:color w:val="000000"/>
      <w:sz w:val="28"/>
      <w:szCs w:val="28"/>
    </w:rPr>
  </w:style>
  <w:style w:type="paragraph" w:customStyle="1" w:styleId="Pa4">
    <w:name w:val="Pa4"/>
    <w:basedOn w:val="Default"/>
    <w:next w:val="Default"/>
    <w:uiPriority w:val="99"/>
    <w:rsid w:val="00152D98"/>
    <w:pPr>
      <w:spacing w:line="241" w:lineRule="atLeast"/>
    </w:pPr>
    <w:rPr>
      <w:rFonts w:cs="Times New Roman"/>
      <w:color w:val="auto"/>
    </w:rPr>
  </w:style>
  <w:style w:type="character" w:customStyle="1" w:styleId="A5">
    <w:name w:val="A5"/>
    <w:uiPriority w:val="99"/>
    <w:rsid w:val="00152D98"/>
    <w:rPr>
      <w:rFonts w:cs="Myriad Pro"/>
      <w:color w:val="000000"/>
      <w:sz w:val="12"/>
      <w:szCs w:val="12"/>
    </w:rPr>
  </w:style>
  <w:style w:type="character" w:customStyle="1" w:styleId="A0">
    <w:name w:val="A0"/>
    <w:uiPriority w:val="99"/>
    <w:rsid w:val="00152D98"/>
    <w:rPr>
      <w:rFonts w:cs="Myriad Pro"/>
      <w:color w:val="000000"/>
      <w:sz w:val="22"/>
      <w:szCs w:val="22"/>
    </w:rPr>
  </w:style>
  <w:style w:type="paragraph" w:customStyle="1" w:styleId="Formatvorlage1">
    <w:name w:val="Formatvorlage1"/>
    <w:basedOn w:val="Standard"/>
    <w:link w:val="Formatvorlage1Zchn"/>
    <w:qFormat/>
    <w:rsid w:val="007470A7"/>
    <w:pPr>
      <w:numPr>
        <w:numId w:val="5"/>
      </w:numPr>
      <w:spacing w:before="240"/>
      <w:ind w:left="993" w:hanging="426"/>
    </w:pPr>
    <w:rPr>
      <w:b/>
    </w:rPr>
  </w:style>
  <w:style w:type="paragraph" w:customStyle="1" w:styleId="Punktaufzhlung">
    <w:name w:val="Punktaufzählung"/>
    <w:basedOn w:val="Standard"/>
    <w:link w:val="PunktaufzhlungZchn"/>
    <w:rsid w:val="009E4E46"/>
    <w:pPr>
      <w:numPr>
        <w:numId w:val="8"/>
      </w:numPr>
    </w:pPr>
    <w:rPr>
      <w:rFonts w:cs="Arial"/>
      <w:bCs/>
      <w:szCs w:val="20"/>
    </w:rPr>
  </w:style>
  <w:style w:type="character" w:customStyle="1" w:styleId="Formatvorlage1Zchn">
    <w:name w:val="Formatvorlage1 Zchn"/>
    <w:link w:val="Formatvorlage1"/>
    <w:rsid w:val="007470A7"/>
    <w:rPr>
      <w:rFonts w:ascii="Arial" w:hAnsi="Arial"/>
      <w:b/>
      <w:sz w:val="22"/>
      <w:szCs w:val="24"/>
    </w:rPr>
  </w:style>
  <w:style w:type="paragraph" w:customStyle="1" w:styleId="Strichaufzhlung">
    <w:name w:val="Strichaufzählung"/>
    <w:basedOn w:val="Standard"/>
    <w:link w:val="StrichaufzhlungZchn"/>
    <w:rsid w:val="009E4E46"/>
    <w:pPr>
      <w:numPr>
        <w:numId w:val="7"/>
      </w:numPr>
      <w:tabs>
        <w:tab w:val="left" w:pos="1430"/>
      </w:tabs>
    </w:pPr>
    <w:rPr>
      <w:rFonts w:cs="Arial"/>
      <w:bCs/>
      <w:szCs w:val="20"/>
    </w:rPr>
  </w:style>
  <w:style w:type="character" w:customStyle="1" w:styleId="PunktaufzhlungZchn">
    <w:name w:val="Punktaufzählung Zchn"/>
    <w:link w:val="Punktaufzhlung"/>
    <w:rsid w:val="009E4E46"/>
    <w:rPr>
      <w:rFonts w:ascii="Arial" w:hAnsi="Arial" w:cs="Arial"/>
      <w:bCs/>
      <w:sz w:val="22"/>
    </w:rPr>
  </w:style>
  <w:style w:type="character" w:customStyle="1" w:styleId="StrichaufzhlungZchn">
    <w:name w:val="Strichaufzählung Zchn"/>
    <w:link w:val="Strichaufzhlung"/>
    <w:rsid w:val="009E4E46"/>
    <w:rPr>
      <w:rFonts w:ascii="Arial" w:hAnsi="Arial" w:cs="Arial"/>
      <w:bCs/>
      <w:sz w:val="22"/>
    </w:rPr>
  </w:style>
  <w:style w:type="character" w:customStyle="1" w:styleId="berschrift4Zchn">
    <w:name w:val="Überschrift 4 Zchn"/>
    <w:link w:val="berschrift4"/>
    <w:semiHidden/>
    <w:rsid w:val="005212DE"/>
    <w:rPr>
      <w:rFonts w:ascii="Calibri" w:eastAsia="Times New Roman" w:hAnsi="Calibri" w:cs="Times New Roman"/>
      <w:b/>
      <w:bCs/>
      <w:sz w:val="28"/>
      <w:szCs w:val="28"/>
    </w:rPr>
  </w:style>
  <w:style w:type="paragraph" w:styleId="berarbeitung">
    <w:name w:val="Revision"/>
    <w:hidden/>
    <w:uiPriority w:val="99"/>
    <w:semiHidden/>
    <w:rsid w:val="000B1DB2"/>
    <w:rPr>
      <w:rFonts w:ascii="Arial" w:hAnsi="Arial"/>
      <w:sz w:val="22"/>
      <w:szCs w:val="24"/>
    </w:rPr>
  </w:style>
  <w:style w:type="table" w:styleId="Tabellenraster">
    <w:name w:val="Table Grid"/>
    <w:basedOn w:val="NormaleTabelle"/>
    <w:rsid w:val="00ED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85D2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3390-0EC3-43B7-A23D-B5862725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49CF0CE.dotm</Template>
  <TotalTime>0</TotalTime>
  <Pages>4</Pages>
  <Words>1144</Words>
  <Characters>7687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Eckpunkte und Personausstattung</vt:lpstr>
    </vt:vector>
  </TitlesOfParts>
  <Company>DICV-FR</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Eckpunkte und Personausstattung</dc:title>
  <dc:creator>Michael Spielmann</dc:creator>
  <cp:lastModifiedBy>Ströbl, Ulrike</cp:lastModifiedBy>
  <cp:revision>2</cp:revision>
  <cp:lastPrinted>2017-12-01T11:08:00Z</cp:lastPrinted>
  <dcterms:created xsi:type="dcterms:W3CDTF">2020-12-14T14:31:00Z</dcterms:created>
  <dcterms:modified xsi:type="dcterms:W3CDTF">2020-12-14T14:31:00Z</dcterms:modified>
</cp:coreProperties>
</file>